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8.800048828125" w:right="0" w:firstLine="0"/>
        <w:jc w:val="left"/>
        <w:rPr>
          <w:rFonts w:ascii="Arial" w:cs="Arial" w:eastAsia="Arial" w:hAnsi="Arial"/>
          <w:b w:val="0"/>
          <w:bCs w:val="0"/>
          <w:i w:val="0"/>
          <w:iCs w:val="0"/>
          <w:smallCaps w:val="0"/>
          <w:strike w:val="0"/>
          <w:color w:val="000000"/>
          <w:sz w:val="25.920000076293945"/>
          <w:szCs w:val="25.92000007629394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5.920000076293945"/>
          <w:szCs w:val="25.920000076293945"/>
          <w:u w:val="none"/>
          <w:shd w:fill="auto" w:val="clear"/>
          <w:vertAlign w:val="baseline"/>
          <w:rtl w:val="0"/>
        </w:rPr>
        <w:t xml:space="preserve">AC – 20/05/2025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313720703125" w:line="220.28135776519775" w:lineRule="auto"/>
        <w:ind w:left="427.6800537109375" w:right="811.533203125" w:firstLine="719.9198913574219"/>
        <w:jc w:val="left"/>
        <w:rPr>
          <w:rFonts w:ascii="Arial" w:cs="Arial" w:eastAsia="Arial" w:hAnsi="Arial"/>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5.920000076293945"/>
          <w:szCs w:val="25.920000076293945"/>
          <w:u w:val="none"/>
          <w:shd w:fill="auto" w:val="clear"/>
          <w:vertAlign w:val="baseline"/>
          <w:rtl w:val="0"/>
        </w:rPr>
        <w:t xml:space="preserve"> Item No. – 5.45 (N) Sem-IV 5(d)  </w:t>
      </w:r>
      <w:r w:rsidDel="00000000" w:rsidR="00000000" w:rsidRPr="00000000">
        <w:rPr>
          <w:rFonts w:ascii="Arial" w:cs="Arial" w:eastAsia="Arial" w:hAnsi="Arial"/>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6.409912109375" w:line="240" w:lineRule="auto"/>
        <w:ind w:left="2598.0615234375"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tl w:val="0"/>
        </w:rPr>
        <w:t xml:space="preserve">University of Mumbai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0146484375" w:line="240" w:lineRule="auto"/>
        <w:ind w:left="3712.7999877929688" w:right="0" w:firstLine="0"/>
        <w:jc w:val="lef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761744" cy="1799844"/>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61744" cy="1799844"/>
                    </a:xfrm>
                    <a:prstGeom prst="rect"/>
                    <a:ln/>
                  </pic:spPr>
                </pic:pic>
              </a:graphicData>
            </a:graphic>
          </wp:inline>
        </w:drawing>
      </w:r>
      <w:r w:rsidDel="00000000" w:rsidR="00000000" w:rsidRPr="00000000">
        <w:rPr>
          <w:rtl w:val="0"/>
        </w:rPr>
      </w:r>
    </w:p>
    <w:tbl>
      <w:tblPr>
        <w:tblStyle w:val="Table1"/>
        <w:tblW w:w="7650.3997802734375" w:type="dxa"/>
        <w:jc w:val="left"/>
        <w:tblInd w:w="1233.99993896484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89.7998046875"/>
        <w:gridCol w:w="3060.5999755859375"/>
        <w:tblGridChange w:id="0">
          <w:tblGrid>
            <w:gridCol w:w="4589.7998046875"/>
            <w:gridCol w:w="3060.5999755859375"/>
          </w:tblGrid>
        </w:tblGridChange>
      </w:tblGrid>
      <w:tr>
        <w:trPr>
          <w:cantSplit w:val="0"/>
          <w:trHeight w:val="1150.0006103515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Syllabus for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4940185546875" w:line="240" w:lineRule="auto"/>
              <w:ind w:left="0" w:right="0" w:firstLine="0"/>
              <w:jc w:val="center"/>
              <w:rPr>
                <w:rFonts w:ascii="Arial" w:cs="Arial" w:eastAsia="Arial" w:hAnsi="Arial"/>
                <w:b w:val="1"/>
                <w:bCs w:val="1"/>
                <w:i w:val="0"/>
                <w:iCs w:val="0"/>
                <w:smallCaps w:val="0"/>
                <w:strike w:val="0"/>
                <w:color w:val="000000"/>
                <w:sz w:val="31.920000076293945"/>
                <w:szCs w:val="31.920000076293945"/>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1.920000076293945"/>
                <w:szCs w:val="31.920000076293945"/>
                <w:u w:val="none"/>
                <w:shd w:fill="auto" w:val="clear"/>
                <w:vertAlign w:val="baseline"/>
                <w:rtl w:val="0"/>
              </w:rPr>
              <w:t xml:space="preserve">Basket of AEC</w:t>
            </w:r>
          </w:p>
        </w:tc>
      </w:tr>
      <w:tr>
        <w:trPr>
          <w:cantSplit w:val="0"/>
          <w:trHeight w:val="422.400512695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Board of Studies in English</w:t>
            </w:r>
          </w:p>
        </w:tc>
      </w:tr>
      <w:tr>
        <w:trPr>
          <w:cantSplit w:val="0"/>
          <w:trHeight w:val="441.59912109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6800537109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UG First Year B.Com. Programme</w:t>
            </w:r>
          </w:p>
        </w:tc>
      </w:tr>
      <w:tr>
        <w:trPr>
          <w:cantSplit w:val="0"/>
          <w:trHeight w:val="837.5994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601318359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16040039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IV</w:t>
            </w:r>
          </w:p>
        </w:tc>
      </w:tr>
      <w:tr>
        <w:trPr>
          <w:cantSplit w:val="0"/>
          <w:trHeight w:val="1252.79998779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76007080078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Title of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56030273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Credits </w:t>
            </w:r>
          </w:p>
        </w:tc>
      </w:tr>
      <w:tr>
        <w:trPr>
          <w:cantSplit w:val="0"/>
          <w:trHeight w:val="838.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highlight w:val="white"/>
                <w:u w:val="none"/>
                <w:vertAlign w:val="baseline"/>
                <w:rtl w:val="0"/>
              </w:rPr>
              <w:t xml:space="preserve">Business Communication Skills II</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0405273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w:t>
            </w:r>
          </w:p>
        </w:tc>
      </w:tr>
      <w:tr>
        <w:trPr>
          <w:cantSplit w:val="0"/>
          <w:trHeight w:val="837.59994506835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64013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0405273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2024-2025</w:t>
            </w:r>
          </w:p>
        </w:tc>
      </w:tr>
    </w:tbl>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1.1999511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p>
    <w:tbl>
      <w:tblPr>
        <w:tblStyle w:val="Table2"/>
        <w:tblW w:w="10596.00006103515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0.8799743652344"/>
        <w:gridCol w:w="3492.519989013672"/>
        <w:gridCol w:w="6392.60009765625"/>
        <w:tblGridChange w:id="0">
          <w:tblGrid>
            <w:gridCol w:w="710.8799743652344"/>
            <w:gridCol w:w="3492.519989013672"/>
            <w:gridCol w:w="6392.60009765625"/>
          </w:tblGrid>
        </w:tblGridChange>
      </w:tblGrid>
      <w:tr>
        <w:trPr>
          <w:cantSplit w:val="0"/>
          <w:trHeight w:val="116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Sr.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9921875"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03.480224609375" w:firstLine="0"/>
              <w:jc w:val="righ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Heading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05.880126953125" w:firstLine="0"/>
              <w:jc w:val="righ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Particulars </w:t>
            </w:r>
          </w:p>
        </w:tc>
      </w:tr>
      <w:tr>
        <w:trPr>
          <w:cantSplit w:val="0"/>
          <w:trHeight w:val="5657.39929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5.80177307128906" w:lineRule="auto"/>
              <w:ind w:left="128.15994262695312" w:right="216.0394287109375" w:firstLine="70.08010864257812"/>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Description the course:  Including but Not limited 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4566535949707" w:lineRule="auto"/>
              <w:ind w:left="116.1602783203125" w:right="333.1591796875" w:firstLine="14.4000244140625"/>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Business communication is an integral part of the  commercial and corporate world. The growth of  commercial organizations is directly linked to the  effectiveness of their methods of communication with all  their stakeholders. The success of an organization is  also closely linked to its image building. As a discipline,  business communication has changed diametrically and  exponentially because of the rapid changes in  information technology.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318359375" w:line="264.39419746398926" w:lineRule="auto"/>
              <w:ind w:left="116.1602783203125" w:right="330.159912109375" w:firstLine="18.480224609375"/>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 this scenario, it is imperative that all corporate  professionals should have command over the various  dimensions of business communication including the  intentional and unintentional, the verbal and non-verbal,  the in-person and the digital.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25341796875" w:line="247.90088653564453" w:lineRule="auto"/>
              <w:ind w:left="122.4005126953125" w:right="213.0810546875" w:hanging="6.24023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systematic study of business communication  prepares the learners to become capable entrepreneurs,  professionals, team-members and managers in today’s  competitive, networked and digitized business world.</w:t>
            </w:r>
          </w:p>
        </w:tc>
      </w:tr>
      <w:tr>
        <w:trPr>
          <w:cantSplit w:val="0"/>
          <w:trHeight w:val="104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4.559936523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Vertical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60009765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Ability Enhancement Course</w:t>
            </w:r>
          </w:p>
        </w:tc>
      </w:tr>
      <w:tr>
        <w:trPr>
          <w:cantSplit w:val="0"/>
          <w:trHeight w:val="91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3599853515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Type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6027832031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Theory </w:t>
            </w:r>
          </w:p>
        </w:tc>
      </w:tr>
      <w:tr>
        <w:trPr>
          <w:cantSplit w:val="0"/>
          <w:trHeight w:val="1267.2006225585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559997558593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Credit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040527343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 credits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129.12048339843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 credit = 15 Hours for Theory or 30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131.2805175781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Hours of Practical work in a semester) </w:t>
            </w:r>
          </w:p>
        </w:tc>
      </w:tr>
      <w:tr>
        <w:trPr>
          <w:cantSplit w:val="0"/>
          <w:trHeight w:val="93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83993530273438"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Hours Allotted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96008300781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30 Hours </w:t>
            </w:r>
          </w:p>
        </w:tc>
      </w:tr>
      <w:tr>
        <w:trPr>
          <w:cantSplit w:val="0"/>
          <w:trHeight w:val="917.4002075195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6.560058593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Marks Allotted</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48034667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50 Marks </w:t>
            </w:r>
          </w:p>
        </w:tc>
      </w:tr>
    </w:tbl>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W w:w="10596.00006103515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0.8799743652344"/>
        <w:gridCol w:w="9885.120086669922"/>
        <w:tblGridChange w:id="0">
          <w:tblGrid>
            <w:gridCol w:w="710.8799743652344"/>
            <w:gridCol w:w="9885.120086669922"/>
          </w:tblGrid>
        </w:tblGridChange>
      </w:tblGrid>
      <w:tr>
        <w:trPr>
          <w:cantSplit w:val="0"/>
          <w:trHeight w:val="238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5998535156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Course Objectives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189453125" w:line="240" w:lineRule="auto"/>
              <w:ind w:left="964.9601745605469"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 To enable learners engage effectively with group communication.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65.8939743041992" w:lineRule="auto"/>
              <w:ind w:left="949.1200256347656" w:right="701.35986328125" w:hanging="1.4398193359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 To improve learners’ skills in selection processes like interviews and group  discussions.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51953125" w:line="263.8948345184326" w:lineRule="auto"/>
              <w:ind w:left="946.7201232910156" w:right="317.840576171875" w:firstLine="4.079895019531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3. To increase learners’ understanding of the purpose and functions of meetings.  4. To equip learners with writing skills for trade-related communication.</w:t>
            </w:r>
          </w:p>
        </w:tc>
      </w:tr>
      <w:tr>
        <w:trPr>
          <w:cantSplit w:val="0"/>
          <w:trHeight w:val="2383.8006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5998535156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Course Outcomes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19873046875" w:line="240" w:lineRule="auto"/>
              <w:ind w:left="116.159973144531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 the end of the course, learners will be able to: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6.9599914550781"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 Understand and engage with group communication processes.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40" w:lineRule="auto"/>
              <w:ind w:left="838.9601135253906"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 Perform more effectively during interviews and group discussions.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40" w:lineRule="auto"/>
              <w:ind w:left="840.879974365234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3. Participate more efficiently in meetings.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1923828125" w:line="240" w:lineRule="auto"/>
              <w:ind w:left="838.7199401855469"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4. Write more impactful trade-related communication.</w:t>
            </w:r>
          </w:p>
        </w:tc>
      </w:tr>
      <w:tr>
        <w:trPr>
          <w:cantSplit w:val="0"/>
          <w:trHeight w:val="472.7990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6004638671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Modules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Per credit One module can be created </w:t>
            </w:r>
          </w:p>
        </w:tc>
      </w:tr>
      <w:tr>
        <w:trPr>
          <w:cantSplit w:val="0"/>
          <w:trHeight w:val="470.401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6004638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Module 1: Group Communication (15 Lectures)</w:t>
            </w:r>
          </w:p>
        </w:tc>
      </w:tr>
      <w:tr>
        <w:trPr>
          <w:cantSplit w:val="0"/>
          <w:trHeight w:val="7376.11968994140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9.28009033203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 Interviews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536.080017089843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Definition, format and process of interviews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343.86265754699707" w:lineRule="auto"/>
              <w:ind w:left="536.0800170898438" w:right="606.08032226562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Selection interviews, assessment interviews, grievance interviews, exit interviews - Preparation and role of interviewers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571044921875" w:line="240" w:lineRule="auto"/>
              <w:ind w:left="536.080017089843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Preparation and role of interviewees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536.080017089843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Online interviews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119.039916992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 Group Discussion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Meaning and types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Skills that are assessed during Group Discussion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Process of Group Discussion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Do’s and don’ts of Group Discussion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188.15994262695312"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3.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Meetings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Meaning and definition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202148437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Types of meeting: formal and informal with examples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Conducting a meeting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Role of chairperson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4007568359375"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Role of participants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08666992188" w:line="240" w:lineRule="auto"/>
              <w:ind w:left="112.79998779296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Online meetings: Skype, Zooms, Google Meet, MS Teams</w:t>
            </w:r>
          </w:p>
        </w:tc>
      </w:tr>
      <w:tr>
        <w:trPr>
          <w:cantSplit w:val="0"/>
          <w:trHeight w:val="470.400085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6004638671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Module 2: Written Communication in Business (15 Lectures)</w:t>
            </w:r>
          </w:p>
        </w:tc>
      </w:tr>
    </w:tbl>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10596.00006103515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0.8799743652344"/>
        <w:gridCol w:w="9885.120086669922"/>
        <w:tblGridChange w:id="0">
          <w:tblGrid>
            <w:gridCol w:w="710.8799743652344"/>
            <w:gridCol w:w="9885.120086669922"/>
          </w:tblGrid>
        </w:tblGridChange>
      </w:tblGrid>
      <w:tr>
        <w:trPr>
          <w:cantSplit w:val="0"/>
          <w:trHeight w:val="199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03994750976562"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 Notice, agenda, minutes and resolution for meetings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119.039916992187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 Letter of inquiry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8505859375" w:line="240" w:lineRule="auto"/>
              <w:ind w:left="120.95993041992188"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3. Complaint and claim letter – adjustment letter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118.8000488281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4. Sales letters and pamphlets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120.480041503906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5. Consumer Grievance letter</w:t>
            </w:r>
          </w:p>
        </w:tc>
      </w:tr>
      <w:tr>
        <w:trPr>
          <w:cantSplit w:val="0"/>
          <w:trHeight w:val="47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159973144531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Text Books: N.A.</w:t>
            </w:r>
          </w:p>
        </w:tc>
      </w:tr>
      <w:tr>
        <w:trPr>
          <w:cantSplit w:val="0"/>
          <w:trHeight w:val="11067.92015075683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040039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Reference Books: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519287109375" w:line="231.90690994262695" w:lineRule="auto"/>
              <w:ind w:left="349.36004638671875" w:right="141.8798828125" w:hanging="4.079895019531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Ashley, 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A Handbook of Commercial Correspondence.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New Delhi: Oxford University  Press, 1992.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548828125" w:line="231.15750789642334" w:lineRule="auto"/>
              <w:ind w:left="334.96002197265625" w:right="139.68017578125" w:hanging="0.2400207519531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Aswalthapa, K.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Organisational Behaviour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Mumbai: Himalaya Publications, 1991.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Bahl , J. C. and Nagamia S. M.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Modern Business Correspondence and Minute Writing</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Delhi: N. M. Tripathi Pvt. Ltd, 1974.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060546875" w:line="231.90743923187256" w:lineRule="auto"/>
              <w:ind w:left="352.9600524902344" w:right="143.079833984375" w:hanging="17.7600097656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Balan, K.R. and Rayudu, C. S.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Effective Communication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Delhi: Beacon Books,  1996.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548828125" w:line="229.90779876708984" w:lineRule="auto"/>
              <w:ind w:left="354.6400451660156" w:right="142.60009765625" w:hanging="19.440002441406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Bangh, L.Sue, Fryar, Maridell and Thomas David 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How to Write First Class Business  Correspondence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N.T.C. Publishing Group USA, 1998.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5732421875" w:line="230.90762615203857" w:lineRule="auto"/>
              <w:ind w:left="336.1601257324219" w:right="139.68017578125" w:hanging="0.240020751953125"/>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Barkar, Alan.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Making Meetings Work</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Delhi: Sterling Publications Pvt. Ltd., 1993.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Benjamin, James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Business and Professional Communication: Concepts and Practices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York: Harper Collins College Publishers, 1993.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23046875" w:line="231.90690994262695" w:lineRule="auto"/>
              <w:ind w:left="332.080078125" w:right="140.799560546875" w:firstLine="3.840026855468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Bhargava and Bhargava.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Company Notices, Meetings and Regulations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Delhi:  Taxman, 1971.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76953125" w:line="231.90690994262695" w:lineRule="auto"/>
              <w:ind w:left="339.28009033203125" w:right="143.5595703125" w:firstLine="13.6799621582031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10. Britt, Deborah.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Improving Business Communication Skills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Kendall Hunt Publishing  Co, 1992.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35498046875" w:line="231.90690994262695" w:lineRule="auto"/>
              <w:ind w:left="347.2001647949219" w:right="140.560302734375" w:hanging="1.92001342773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Bovee Courtland, L. and Thrill, John V.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Business Communication Today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McGraw  Hill. New York: Taxman Publication, 1989.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76953125" w:line="231.90690994262695" w:lineRule="auto"/>
              <w:ind w:left="332.080078125" w:right="140.799560546875" w:firstLine="13.20007324218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Burton, G. and Thakur.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Management Today- Principles and Practices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New Delhi:  Tata McGraw Hill, 1995.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1591796875" w:line="230.40790557861328" w:lineRule="auto"/>
              <w:ind w:left="345.2801513671875" w:right="143.800048828125"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Drucher, P.F.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Technology, Management and Society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London: Pan Books, 1970.  14. Emans, Ben.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Interviewing: Theory, techniques, and training</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Taylor &amp; Francis, 2019.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15</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Eyre, E.C.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Effective Communication Made Simple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Kolkata: Rupa and Co., 1985.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Fisher, Dalmar.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Communication in Organisation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Mumbai: Jaico Publishing House,  1999.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21826171875" w:line="231.90716743469238" w:lineRule="auto"/>
              <w:ind w:left="350.5601501464844" w:right="142.60009765625" w:hanging="5.2799987792968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17.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Frailley, L.E.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Handbook of Business Letters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Revised Edn. New Jersey: Prentice Hall  Inc., 1982.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548828125" w:line="229.90804195404053" w:lineRule="auto"/>
              <w:ind w:left="340.2400207519531" w:right="1403.0810546875" w:firstLine="5.04013061523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18.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French, Astrid.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Interpersonal Skills.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New Delhi: Sterling Publishers, 1993. Ganguly, Anand.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Group Discussion.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Pustak Mahal, 2012.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19384765625" w:line="231.90716743469238" w:lineRule="auto"/>
              <w:ind w:left="346.96014404296875" w:right="142.239990234375" w:hanging="1.679992675781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Gartside, L.E.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Modern Business Correspondence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Plymouth: McDonald and Evans  Ltd., 1980.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85400390625" w:line="231.90716743469238" w:lineRule="auto"/>
              <w:ind w:left="349.36004638671875" w:right="141.76025390625" w:hanging="14.40002441406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20</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Ghanekar, A.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Communication Skills for Effective Management</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Pune: Everest  Publishing House, 1996.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85400390625" w:line="231.84056282043457" w:lineRule="auto"/>
              <w:ind w:left="346.4801025390625" w:right="140.560302734375" w:hanging="11.5200805664062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Labade, Sachin, Katre Deepa et al.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Communication Skills in English</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Orient  Blackswan, Pvt Ltd, 2021.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28466796875" w:line="229.90804195404053" w:lineRule="auto"/>
              <w:ind w:left="332.56011962890625" w:right="148.64013671875" w:firstLine="2.3999023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Reed, Karim and Joseph A. Allen. Suddenly Virtual: Making Remote Meetings Work.  Wiley, 2021.</w:t>
            </w:r>
          </w:p>
        </w:tc>
      </w:tr>
    </w:tbl>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5"/>
        <w:tblW w:w="10596.00006103515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0.8799743652344"/>
        <w:gridCol w:w="4942.519989013672"/>
        <w:gridCol w:w="4942.60009765625"/>
        <w:tblGridChange w:id="0">
          <w:tblGrid>
            <w:gridCol w:w="710.8799743652344"/>
            <w:gridCol w:w="4942.519989013672"/>
            <w:gridCol w:w="4942.60009765625"/>
          </w:tblGrid>
        </w:tblGridChange>
      </w:tblGrid>
      <w:tr>
        <w:trPr>
          <w:cantSplit w:val="0"/>
          <w:trHeight w:val="93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15994262695312"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Internal Continuous Assessment: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8.0676555633545" w:lineRule="auto"/>
              <w:ind w:left="128.160400390625" w:right="589.000244140625" w:firstLine="2.87963867187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External, Semester End Examination  Individual Passing in Internal and  External Examination : 60%</w:t>
            </w:r>
          </w:p>
        </w:tc>
      </w:tr>
      <w:tr>
        <w:trPr>
          <w:cantSplit w:val="0"/>
          <w:trHeight w:val="374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13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3599853515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Continuous Evaluation through: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Performance in oral activities (during lectures): 10 marks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840.3999328613281" w:right="50.960693359375" w:hanging="4.319915771484375"/>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class may be divided into batches to conduct the oral activities by creating formal  schedule for the same before the semester End Examination.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12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Written assignments or projects: 10 marks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159912109375"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Learners will have to write and submit written assignments in a timely manner.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122.16003417968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Suggested Activities: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Mock interviews and group discussions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Making short presentations on given topics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1909179687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Official notice / agenda / minutes / resolution writing exercises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2000427246094"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Role play in group communication situations, like meetings</w:t>
            </w:r>
          </w:p>
        </w:tc>
      </w:tr>
      <w:tr>
        <w:trPr>
          <w:cantSplit w:val="0"/>
          <w:trHeight w:val="23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14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0400390625"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Format of Question Paper: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for the final examination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320068359375" w:line="240" w:lineRule="auto"/>
              <w:ind w:left="131.0400390625" w:right="0" w:firstLine="0"/>
              <w:jc w:val="left"/>
              <w:rPr>
                <w:rFonts w:ascii="Arial" w:cs="Arial" w:eastAsia="Arial" w:hAnsi="Arial"/>
                <w:b w:val="1"/>
                <w:bCs w:val="1"/>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External / Semester End Examination Marks: 30 Time: 1 Hours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29.90779876708984" w:lineRule="auto"/>
              <w:ind w:left="122.1600341796875" w:right="1081.35986328125"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Q.1. Essay Type Questions (Any One out of two on Unit I) Marks 10 Q.2. Essay Type Questions (Any One out of two on Unit II) Marks 10 Q.3. Short Notes/Problem (Any Three out of five on all Units) Marks 10</w:t>
            </w:r>
          </w:p>
        </w:tc>
      </w:tr>
    </w:tbl>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sectPr>
          <w:pgSz w:h="15840" w:w="12240" w:orient="portrait"/>
          <w:pgMar w:bottom="934.07958984375" w:top="1334.3994140625" w:left="1012.7999877929688" w:right="631.199951171875" w:header="0" w:footer="720"/>
          <w:pgNumType w:start="1"/>
        </w:sect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8.8800048828125" w:right="0" w:hanging="8.880004882812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BOS Chairman Dr. Sachin Labade  Board of Studies in  English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350.84014892578125" w:right="198.1201171875" w:firstLine="4.559936523437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Offg.  Associate Dean Dr. Suchitra Naik Faculty of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363.08013916015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280.83984375" w:right="96.2799072265625" w:firstLine="4.559936523437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Offg.  Associate Dean Dr. Manisha Karne Faculty of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1962890625" w:line="240" w:lineRule="auto"/>
        <w:ind w:left="293.07983398437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226.8798828125" w:right="4.560546875" w:hanging="8.8800048828125"/>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Sign of the Dean Prof. Dr. Anil Singh  Faculty of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5732421875" w:line="240" w:lineRule="auto"/>
        <w:ind w:left="225.679931640625"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Humanities </w:t>
      </w:r>
    </w:p>
    <w:sectPr>
      <w:type w:val="continuous"/>
      <w:pgSz w:h="15840" w:w="12240" w:orient="portrait"/>
      <w:pgMar w:bottom="934.07958984375" w:top="1334.3994140625" w:left="1144.5599365234375" w:right="1180" w:header="0" w:footer="720"/>
      <w:cols w:equalWidth="0" w:num="4">
        <w:col w:space="0" w:w="2480"/>
        <w:col w:space="0" w:w="2480"/>
        <w:col w:space="0" w:w="2480"/>
        <w:col w:space="0" w:w="2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