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23954582214355" w:lineRule="auto"/>
        <w:ind w:left="719.9198913574219" w:right="0" w:hanging="91.199951171875"/>
        <w:jc w:val="left"/>
        <w:rPr>
          <w:rFonts w:ascii="Arial" w:cs="Arial" w:eastAsia="Arial" w:hAnsi="Arial"/>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5.920000076293945"/>
          <w:szCs w:val="25.920000076293945"/>
          <w:u w:val="none"/>
          <w:shd w:fill="auto" w:val="clear"/>
          <w:vertAlign w:val="baseline"/>
          <w:rtl w:val="0"/>
        </w:rPr>
        <w:t xml:space="preserve">AC – 28/03/2025  Item No. – 6.2 (N) (2b) Sem. IV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4140625" w:line="240" w:lineRule="auto"/>
        <w:ind w:left="0" w:right="0" w:firstLine="0"/>
        <w:jc w:val="left"/>
        <w:rPr>
          <w:rFonts w:ascii="Arial" w:cs="Arial" w:eastAsia="Arial" w:hAnsi="Arial"/>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5.920000076293945"/>
          <w:szCs w:val="25.920000076293945"/>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43.91999816894531"/>
          <w:szCs w:val="43.91999816894531"/>
          <w:u w:val="none"/>
          <w:shd w:fill="auto" w:val="clear"/>
          <w:vertAlign w:val="baseline"/>
          <w:rtl w:val="0"/>
        </w:rPr>
        <w:t xml:space="preserve">As Per NEP 2020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6.654052734375" w:line="240" w:lineRule="auto"/>
        <w:ind w:left="2170.9814453125" w:right="0" w:firstLine="0"/>
        <w:jc w:val="lef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tl w:val="0"/>
        </w:rPr>
        <w:t xml:space="preserve">University of Mumbai</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7.413330078125" w:line="240" w:lineRule="auto"/>
        <w:ind w:left="3280.31982421875" w:right="0" w:firstLine="0"/>
        <w:jc w:val="lef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Pr>
        <w:drawing>
          <wp:inline distB="19050" distT="19050" distL="19050" distR="19050">
            <wp:extent cx="1761744" cy="13594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61744" cy="1359408"/>
                    </a:xfrm>
                    <a:prstGeom prst="rect"/>
                    <a:ln/>
                  </pic:spPr>
                </pic:pic>
              </a:graphicData>
            </a:graphic>
          </wp:inline>
        </w:drawing>
      </w:r>
      <w:r w:rsidDel="00000000" w:rsidR="00000000" w:rsidRPr="00000000">
        <w:rPr>
          <w:rtl w:val="0"/>
        </w:rPr>
      </w:r>
    </w:p>
    <w:tbl>
      <w:tblPr>
        <w:tblStyle w:val="Table1"/>
        <w:tblW w:w="8478.320007324219" w:type="dxa"/>
        <w:jc w:val="left"/>
        <w:tblInd w:w="422.399902343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69.720153808594"/>
        <w:gridCol w:w="2808.599853515625"/>
        <w:tblGridChange w:id="0">
          <w:tblGrid>
            <w:gridCol w:w="5669.720153808594"/>
            <w:gridCol w:w="2808.599853515625"/>
          </w:tblGrid>
        </w:tblGridChange>
      </w:tblGrid>
      <w:tr>
        <w:trPr>
          <w:cantSplit w:val="0"/>
          <w:trHeight w:val="1305.999755859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Syllabus for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893798828125" w:line="240" w:lineRule="auto"/>
              <w:ind w:left="0" w:right="0" w:firstLine="0"/>
              <w:jc w:val="center"/>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Basket of OE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6934814453125" w:line="240" w:lineRule="auto"/>
              <w:ind w:left="0" w:right="0" w:firstLine="0"/>
              <w:jc w:val="center"/>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Vertical 3</w:t>
            </w:r>
          </w:p>
        </w:tc>
      </w:tr>
      <w:tr>
        <w:trPr>
          <w:cantSplit w:val="0"/>
          <w:trHeight w:val="564.00024414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64013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Faculty of Science and Technology</w:t>
            </w:r>
          </w:p>
        </w:tc>
      </w:tr>
      <w:tr>
        <w:trPr>
          <w:cantSplit w:val="0"/>
          <w:trHeight w:val="561.599731445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64013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Board of Studies in Information Technology</w:t>
            </w:r>
          </w:p>
        </w:tc>
      </w:tr>
      <w:tr>
        <w:trPr>
          <w:cantSplit w:val="0"/>
          <w:trHeight w:val="441.60034179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601318359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Second Year Programme</w:t>
            </w:r>
          </w:p>
        </w:tc>
      </w:tr>
      <w:tr>
        <w:trPr>
          <w:cantSplit w:val="0"/>
          <w:trHeight w:val="64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601318359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IV</w:t>
            </w:r>
          </w:p>
        </w:tc>
      </w:tr>
      <w:tr>
        <w:trPr>
          <w:cantSplit w:val="0"/>
          <w:trHeight w:val="458.39874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76007080078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Title of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Credits</w:t>
            </w:r>
          </w:p>
        </w:tc>
      </w:tr>
      <w:tr>
        <w:trPr>
          <w:cantSplit w:val="0"/>
          <w:trHeight w:val="355.7998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24652099609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Digital Marketing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w:t>
            </w:r>
          </w:p>
        </w:tc>
      </w:tr>
      <w:tr>
        <w:trPr>
          <w:cantSplit w:val="0"/>
          <w:trHeight w:val="643.20129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64013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From the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2025-26</w:t>
            </w:r>
          </w:p>
        </w:tc>
      </w:tr>
    </w:tbl>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599853515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Title of Paper </w:t>
      </w: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Digital Marketing </w:t>
      </w:r>
    </w:p>
    <w:tbl>
      <w:tblPr>
        <w:tblStyle w:val="Table2"/>
        <w:tblW w:w="9625.92010498046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18.3200073242188"/>
        <w:gridCol w:w="2835"/>
        <w:gridCol w:w="4119.4000244140625"/>
        <w:gridCol w:w="1553.2000732421875"/>
        <w:tblGridChange w:id="0">
          <w:tblGrid>
            <w:gridCol w:w="1118.3200073242188"/>
            <w:gridCol w:w="2835"/>
            <w:gridCol w:w="4119.4000244140625"/>
            <w:gridCol w:w="1553.2000732421875"/>
          </w:tblGrid>
        </w:tblGridChange>
      </w:tblGrid>
      <w:tr>
        <w:trPr>
          <w:cantSplit w:val="0"/>
          <w:trHeight w:val="326.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83511352539062" w:right="0" w:firstLine="0"/>
              <w:jc w:val="left"/>
              <w:rPr>
                <w:rFonts w:ascii="Calibri" w:cs="Calibri" w:eastAsia="Calibri" w:hAnsi="Calibri"/>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5.920000076293945"/>
                <w:szCs w:val="25.920000076293945"/>
                <w:u w:val="none"/>
                <w:shd w:fill="auto" w:val="clear"/>
                <w:vertAlign w:val="baseline"/>
                <w:rtl w:val="0"/>
              </w:rPr>
              <w:t xml:space="preserve">Sr.No.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5.920000076293945"/>
                <w:szCs w:val="25.920000076293945"/>
                <w:u w:val="none"/>
                <w:shd w:fill="auto" w:val="clear"/>
                <w:vertAlign w:val="baseline"/>
                <w:rtl w:val="0"/>
              </w:rPr>
              <w:t xml:space="preserve">Heading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5.920000076293945"/>
                <w:szCs w:val="25.920000076293945"/>
                <w:u w:val="none"/>
                <w:shd w:fill="auto" w:val="clear"/>
                <w:vertAlign w:val="baseline"/>
                <w:rtl w:val="0"/>
              </w:rPr>
              <w:t xml:space="preserve">Particulars</w:t>
            </w:r>
          </w:p>
        </w:tc>
      </w:tr>
      <w:tr>
        <w:trPr>
          <w:cantSplit w:val="0"/>
          <w:trHeight w:val="3185.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34572219848633" w:lineRule="auto"/>
              <w:ind w:left="134.57275390625" w:right="211.5887451171875"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Description the course : Including but Not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20263671875" w:line="240" w:lineRule="auto"/>
              <w:ind w:left="132.23999023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limited to:</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9632167816162" w:lineRule="auto"/>
              <w:ind w:left="117.205810546875" w:right="81.607666015625"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A Digital Marketing course focuses on equipping  students with the knowledge and skills required to  promote products, services, or brands using  various digital channels. It covers the fundamentals  of online marketing, including search engine optimization (SEO), social media marketing, email  marketing, content marketing, and paid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53857421875" w:line="244.57735061645508" w:lineRule="auto"/>
              <w:ind w:left="132.2393798828125" w:right="289.744873046875" w:hanging="7.77587890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advertising. This course is ideal for individuals  looking to build careers in marketing, grow their  business online, or enhance their digital presence.</w:t>
            </w:r>
          </w:p>
        </w:tc>
      </w:tr>
      <w:tr>
        <w:trPr>
          <w:cantSplit w:val="0"/>
          <w:trHeight w:val="379.199829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06420898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Vertical :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24108886718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Open Elective</w:t>
            </w:r>
          </w:p>
        </w:tc>
      </w:tr>
      <w:tr>
        <w:trPr>
          <w:cantSplit w:val="0"/>
          <w:trHeight w:val="32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6142578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Type :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6142578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Theory</w:t>
            </w:r>
          </w:p>
        </w:tc>
      </w:tr>
      <w:tr>
        <w:trPr>
          <w:cantSplit w:val="0"/>
          <w:trHeight w:val="64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98229980468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Credits :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34678077697754" w:lineRule="auto"/>
              <w:ind w:left="123.167724609375" w:right="861.5411376953125" w:firstLine="4.147338867187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2 credits (1 credit = 15 Hours for Theory in a  semester, Total 30 hours)</w:t>
            </w:r>
          </w:p>
        </w:tc>
      </w:tr>
      <w:tr>
        <w:trPr>
          <w:cantSplit w:val="0"/>
          <w:trHeight w:val="32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Hours Allotted :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598876953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30</w:t>
            </w:r>
          </w:p>
        </w:tc>
      </w:tr>
      <w:tr>
        <w:trPr>
          <w:cantSplit w:val="0"/>
          <w:trHeight w:val="326.40075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Marks Allotted: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50048828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50</w:t>
            </w:r>
          </w:p>
        </w:tc>
      </w:tr>
      <w:tr>
        <w:trPr>
          <w:cantSplit w:val="0"/>
          <w:trHeight w:val="3501.9998168945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7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98229980468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Course Objectives(CO):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45751953125" w:line="245.066556930542" w:lineRule="auto"/>
              <w:ind w:left="123.16802978515625" w:right="45.577392578125" w:firstLine="1.814270019531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1: Recognize how digital marketing elements such as SEO, e-mail marketing,  social media, and mobile marketing contribute to a business's success. CO 2: Gain a thorough understanding of SEO, its importance in improving  search rankings, and how it drives online visibility.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21630859375" w:line="244.34678077697754" w:lineRule="auto"/>
              <w:ind w:left="124.9822998046875" w:right="1822.9931640625"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3: Master E-mail Marketing and Digital Display Advertising. CO 4: Gain Expertise in Social Media Marketing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9140625" w:line="245.2722930908203" w:lineRule="auto"/>
              <w:ind w:left="123.16802978515625" w:right="451.61865234375" w:firstLine="1.814270019531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5: Understand the role of mobile marketing, including the differences  between mobile apps and widgets, and its application in both B2B and B2C  settings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9384765625" w:line="240" w:lineRule="auto"/>
              <w:ind w:left="124.98229980468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6: Evaluate Marketing Success and Optimize Campaigns.</w:t>
            </w:r>
          </w:p>
        </w:tc>
      </w:tr>
      <w:tr>
        <w:trPr>
          <w:cantSplit w:val="0"/>
          <w:trHeight w:val="3185.318908691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8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98229980468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Course Outcomes (CO):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1353759765625" w:line="244.80929374694824" w:lineRule="auto"/>
              <w:ind w:left="124.2047119140625" w:right="46.317138671875" w:firstLine="0.777587890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1. Identify and describe the key elements of digital marketing, including SEO,  e-mail marketing, social media marketing, and mobile marketing. CO 2. Implement SEO best practices for on-page and off-page optimization,  including creating backlinks, using internal/external links, and optimizing  content.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92626953125" w:line="244.34672355651855" w:lineRule="auto"/>
              <w:ind w:left="124.464111328125" w:right="47.78076171875" w:firstLine="0.5181884765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3. Create and deliver structured, effective e-mail marketing campaigns that  engage recipients and drive conversions.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9293212890625" w:line="246.13612174987793" w:lineRule="auto"/>
              <w:ind w:left="124.2047119140625" w:right="46.173095703125" w:firstLine="0.777587890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 4. Develop strategies to create engaging content and utilize user-generated  content to improve social media marketing effectiveness.</w:t>
            </w:r>
          </w:p>
        </w:tc>
      </w:tr>
      <w:tr>
        <w:trPr>
          <w:cantSplit w:val="0"/>
          <w:trHeight w:val="696.48117065429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9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Modules: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9354248046875" w:line="240" w:lineRule="auto"/>
              <w:ind w:left="13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Module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15 Hrs</w:t>
            </w:r>
          </w:p>
        </w:tc>
      </w:tr>
    </w:tbl>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3"/>
        <w:tblW w:w="9625.92010498046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18.3200073242188"/>
        <w:gridCol w:w="4395.3997802734375"/>
        <w:gridCol w:w="2559.000244140625"/>
        <w:gridCol w:w="1553.2000732421875"/>
        <w:tblGridChange w:id="0">
          <w:tblGrid>
            <w:gridCol w:w="1118.3200073242188"/>
            <w:gridCol w:w="4395.3997802734375"/>
            <w:gridCol w:w="2559.000244140625"/>
            <w:gridCol w:w="1553.2000732421875"/>
          </w:tblGrid>
        </w:tblGridChange>
      </w:tblGrid>
      <w:tr>
        <w:trPr>
          <w:cantSplit w:val="0"/>
          <w:trHeight w:val="2383.599853515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0916442871094" w:lineRule="auto"/>
              <w:ind w:left="124.2047119140625" w:right="48.6578369140625" w:firstLine="10.3680419921875"/>
              <w:jc w:val="both"/>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Introduction to Digital Marketing - Basic concepts, benefits and  opportunities of digital marketing and its usage in business to  business (B2B), business to consumer (B2C), not for profit (NFP)  marketing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09326171875" w:line="264.7089672088623" w:lineRule="auto"/>
              <w:ind w:left="134.57275390625" w:right="47.68798828125" w:hanging="12.7008056640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Search Engine Optimization: (SEO), E-mail Marketing and Digital  Display Advertising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tl w:val="0"/>
              </w:rPr>
            </w:r>
          </w:p>
        </w:tc>
      </w:tr>
      <w:tr>
        <w:trPr>
          <w:cantSplit w:val="0"/>
          <w:trHeight w:val="2887.7996826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Module 2:-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13671875" w:line="264.2454242706299" w:lineRule="auto"/>
              <w:ind w:left="121.8719482421875" w:right="51.5911865234375" w:hanging="1.29608154296875"/>
              <w:jc w:val="both"/>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Social Media Marketing : The key impact of social media on  search engine optimization based on key metrics like CPC, PPC,  CPM, CTR, and CPA , different aspects of social marketing and its  behavior.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9290771484375" w:line="264.70911026000977" w:lineRule="auto"/>
              <w:ind w:left="124.464111328125" w:right="52.6336669921875" w:firstLine="10.1086425781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Mobile Marketing and Web Analytics: Presentation of mobile  apps, Overview related to B2B and B2C mobile marketing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831542968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15 Hrs</w:t>
            </w:r>
          </w:p>
        </w:tc>
      </w:tr>
      <w:tr>
        <w:trPr>
          <w:cantSplit w:val="0"/>
          <w:trHeight w:val="4080.3997802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10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Books and References: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31396484375" w:line="240" w:lineRule="auto"/>
              <w:ind w:left="232.2720336914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Sr.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34678077697754" w:lineRule="auto"/>
              <w:ind w:left="244.97283935546875" w:right="380.91552734375" w:firstLine="709.6414184570312"/>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Title Author/s Publisher Edition Year No.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8197021484375" w:line="240" w:lineRule="auto"/>
              <w:ind w:left="245.23193359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 Digital Marketing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58.37280273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Dr. Shakti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11.38916015625" w:firstLine="0"/>
              <w:jc w:val="righ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BPB FIRST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5.819091796875" w:firstLine="0"/>
              <w:jc w:val="righ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2021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396484375" w:line="240" w:lineRule="auto"/>
              <w:ind w:left="954.6142578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Trends and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58.37280273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Kundu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01.3861083984375" w:firstLine="0"/>
              <w:jc w:val="righ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EDITION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396484375" w:line="240" w:lineRule="auto"/>
              <w:ind w:left="974.572753906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Prospects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1141357421875" w:line="240" w:lineRule="auto"/>
              <w:ind w:left="237.71514892578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2 Marketing 4.0 Philip Kotler,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540283203125" w:firstLine="0"/>
              <w:jc w:val="righ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ePUB –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138671875" w:line="240" w:lineRule="auto"/>
              <w:ind w:left="3358.37280273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Hermawan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396484375" w:line="240" w:lineRule="auto"/>
              <w:ind w:left="3358.37280273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Kartajaya,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396484375" w:line="240" w:lineRule="auto"/>
              <w:ind w:left="3358.37280273437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Iwan Setiawan </w:t>
            </w:r>
          </w:p>
        </w:tc>
      </w:tr>
      <w:tr>
        <w:trPr>
          <w:cantSplit w:val="0"/>
          <w:trHeight w:val="489.601135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684814453125" w:right="0" w:firstLine="0"/>
              <w:jc w:val="left"/>
              <w:rPr>
                <w:rFonts w:ascii="Calibri" w:cs="Calibri" w:eastAsia="Calibri" w:hAnsi="Calibri"/>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5.920000076293945"/>
                <w:szCs w:val="25.920000076293945"/>
                <w:u w:val="none"/>
                <w:shd w:fill="auto" w:val="clear"/>
                <w:vertAlign w:val="baseline"/>
                <w:rtl w:val="0"/>
              </w:rPr>
              <w:t xml:space="preserve">Internal Continuous Assessment:40%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8355712890625" w:right="0" w:firstLine="0"/>
              <w:jc w:val="left"/>
              <w:rPr>
                <w:rFonts w:ascii="Calibri" w:cs="Calibri" w:eastAsia="Calibri" w:hAnsi="Calibri"/>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5.920000076293945"/>
                <w:szCs w:val="25.920000076293945"/>
                <w:u w:val="none"/>
                <w:shd w:fill="auto" w:val="clear"/>
                <w:vertAlign w:val="baseline"/>
                <w:rtl w:val="0"/>
              </w:rPr>
              <w:t xml:space="preserve">Semester End Examination: 60%</w:t>
            </w:r>
          </w:p>
        </w:tc>
      </w:tr>
      <w:tr>
        <w:trPr>
          <w:cantSplit w:val="0"/>
          <w:trHeight w:val="1598.998718261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1977481842041" w:lineRule="auto"/>
              <w:ind w:left="134.57275390625" w:right="874.6380615234375" w:hanging="9.5904541015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Continuous Evaluation through:  Mini Project - 15 Marks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993408203125" w:line="244.34646606445312" w:lineRule="auto"/>
              <w:ind w:left="125.50079345703125" w:right="239.857177734375" w:hanging="0.259094238281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Quizzes/ Presentations/ Assignments:  5 marks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9140625" w:line="240" w:lineRule="auto"/>
              <w:ind w:left="114.6142578125" w:right="0"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Total: 20 marks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27212142944336" w:lineRule="auto"/>
              <w:ind w:left="124.98291015625" w:right="209.896240234375" w:firstLine="9.590454101562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Format of Question Paper: External  Examination (30 Marks)– 1 hr  duration</w:t>
            </w:r>
          </w:p>
        </w:tc>
      </w:tr>
    </w:tbl>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9625.92010498046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18.3200073242188"/>
        <w:gridCol w:w="8507.60009765625"/>
        <w:tblGridChange w:id="0">
          <w:tblGrid>
            <w:gridCol w:w="1118.3200073242188"/>
            <w:gridCol w:w="8507.60009765625"/>
          </w:tblGrid>
        </w:tblGridChange>
      </w:tblGrid>
      <w:tr>
        <w:trPr>
          <w:cantSplit w:val="0"/>
          <w:trHeight w:val="223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34666633605957" w:lineRule="auto"/>
              <w:ind w:left="132.239990234375" w:right="53.294677734375" w:firstLine="2.332763671875"/>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Format of Question Paper: (Semester End Examination: 30 Marks. Duration:1  hour)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919921875" w:line="245.27220726013184" w:lineRule="auto"/>
              <w:ind w:left="125.24169921875" w:right="1993.856201171875" w:firstLine="0"/>
              <w:jc w:val="both"/>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Q1: Attempt any two (out of four) from Module 1 (15 marks) Q2: Attempt any two (out of four) from Module 2 (15 marks) Or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81640625" w:line="244.34666633605957" w:lineRule="auto"/>
              <w:ind w:left="125.24169921875" w:right="1888.62060546875" w:firstLine="0"/>
              <w:jc w:val="left"/>
              <w:rPr>
                <w:rFonts w:ascii="Calibri" w:cs="Calibri" w:eastAsia="Calibri" w:hAnsi="Calibri"/>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Q1: Attempt any three (out of five) from Module 1 (15 marks) Q2: Attempt any three (out of five) from Module 2 (15 marks)</w:t>
            </w:r>
          </w:p>
        </w:tc>
      </w:tr>
    </w:tbl>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sectPr>
          <w:pgSz w:h="15840" w:w="12240" w:orient="portrait"/>
          <w:pgMar w:bottom="1003.1996154785156" w:top="1332.39990234375" w:left="1440.4800415039062" w:right="634.22119140625" w:header="0" w:footer="720"/>
          <w:pgNumType w:start="1"/>
        </w:sectPr>
      </w:pPr>
      <w:r w:rsidDel="00000000" w:rsidR="00000000" w:rsidRPr="00000000">
        <w:rPr>
          <w:rFonts w:ascii="Calibri" w:cs="Calibri" w:eastAsia="Calibri" w:hAnsi="Calibri"/>
          <w:b w:val="0"/>
          <w:bCs w:val="0"/>
          <w:i w:val="0"/>
          <w:iCs w:val="0"/>
          <w:smallCaps w:val="0"/>
          <w:strike w:val="0"/>
          <w:color w:val="000000"/>
          <w:sz w:val="25.920000076293945"/>
          <w:szCs w:val="25.920000076293945"/>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Sd/- Sd/- Sd/-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7.20001220703125" w:right="1088.5601806640625" w:hanging="1.19995117187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the BOS  Chairman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5732421875" w:line="229.90779876708984" w:lineRule="auto"/>
        <w:ind w:left="0" w:right="687.760009765625" w:firstLine="14.88006591796875"/>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Dr. Srivaramangai R BOS in Information  Technology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91973876953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the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178.919677734375" w:right="163.480224609375" w:firstLine="7.2000122070312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Offg. Associate Dean Dr. Madhav R. Rajwade Faculty of Science &amp;  Technology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417.7197265625" w:right="33.64013671875" w:firstLine="5.99975585937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the Offg. Dean Prof. Shivram S. Garje Faculty of Science &amp;  Technology</w:t>
      </w:r>
    </w:p>
    <w:sectPr>
      <w:type w:val="continuous"/>
      <w:pgSz w:h="15840" w:w="12240" w:orient="portrait"/>
      <w:pgMar w:bottom="1003.1996154785156" w:top="1332.39990234375" w:left="1551.8400573730469" w:right="1781.800537109375" w:header="0" w:footer="720"/>
      <w:cols w:equalWidth="0" w:num="3">
        <w:col w:space="0" w:w="2980"/>
        <w:col w:space="0" w:w="2980"/>
        <w:col w:space="0" w:w="29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