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657.8857421875" w:firstLine="0"/>
        <w:jc w:val="righ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5.920000076293945"/>
          <w:szCs w:val="25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5.920000076293945"/>
          <w:szCs w:val="25.920000076293945"/>
          <w:u w:val="none"/>
          <w:shd w:fill="auto" w:val="clear"/>
          <w:vertAlign w:val="baseline"/>
          <w:rtl w:val="0"/>
        </w:rPr>
        <w:t xml:space="preserve">AC – 20/05/2025 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4.71435546875" w:line="240" w:lineRule="auto"/>
        <w:ind w:left="0" w:right="362.626953125" w:firstLine="0"/>
        <w:jc w:val="righ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Item No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5.920000076293945"/>
          <w:szCs w:val="25.920000076293945"/>
          <w:u w:val="none"/>
          <w:shd w:fill="auto" w:val="clear"/>
          <w:vertAlign w:val="baseline"/>
          <w:rtl w:val="0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8.47 (N) Sem III/IV 1(c)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3358.941650390625" w:firstLine="0"/>
        <w:jc w:val="righ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43.91999816894531"/>
          <w:szCs w:val="43.9199981689453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43.91999816894531"/>
          <w:szCs w:val="43.91999816894531"/>
          <w:u w:val="none"/>
          <w:shd w:fill="auto" w:val="clear"/>
          <w:vertAlign w:val="baseline"/>
          <w:rtl w:val="0"/>
        </w:rPr>
        <w:t xml:space="preserve">As Per NEP 2020 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24.254150390625" w:line="240" w:lineRule="auto"/>
        <w:ind w:left="0" w:right="2651.0992431640625" w:firstLine="0"/>
        <w:jc w:val="righ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55.91999816894531"/>
          <w:szCs w:val="55.91999816894531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55.91999816894531"/>
          <w:szCs w:val="55.91999816894531"/>
          <w:u w:val="none"/>
          <w:shd w:fill="auto" w:val="clear"/>
          <w:vertAlign w:val="baseline"/>
          <w:rtl w:val="0"/>
        </w:rPr>
        <w:t xml:space="preserve">University of Mumbai 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56.973876953125" w:line="240" w:lineRule="auto"/>
        <w:ind w:left="0" w:right="4136.72119140625" w:firstLine="0"/>
        <w:jc w:val="righ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55.91999816894531"/>
          <w:szCs w:val="55.91999816894531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55.91999816894531"/>
          <w:szCs w:val="55.91999816894531"/>
          <w:u w:val="none"/>
          <w:shd w:fill="auto" w:val="clear"/>
          <w:vertAlign w:val="baseline"/>
        </w:rPr>
        <w:drawing>
          <wp:inline distB="19050" distT="19050" distL="19050" distR="19050">
            <wp:extent cx="1225296" cy="1064539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25296" cy="106453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tbl>
      <w:tblPr>
        <w:tblStyle w:val="Table1"/>
        <w:tblW w:w="7741.5997314453125" w:type="dxa"/>
        <w:jc w:val="left"/>
        <w:tblInd w:w="2335.5999755859375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140.999755859375"/>
        <w:gridCol w:w="748.800048828125"/>
        <w:gridCol w:w="2851.7999267578125"/>
        <w:tblGridChange w:id="0">
          <w:tblGrid>
            <w:gridCol w:w="4140.999755859375"/>
            <w:gridCol w:w="748.800048828125"/>
            <w:gridCol w:w="2851.7999267578125"/>
          </w:tblGrid>
        </w:tblGridChange>
      </w:tblGrid>
      <w:tr>
        <w:trPr>
          <w:cantSplit w:val="0"/>
          <w:trHeight w:val="883.2000732421875" w:hRule="atLeast"/>
          <w:tblHeader w:val="0"/>
        </w:trPr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31.920000076293945"/>
                <w:szCs w:val="31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31.920000076293945"/>
                <w:szCs w:val="31.920000076293945"/>
                <w:u w:val="none"/>
                <w:shd w:fill="auto" w:val="clear"/>
                <w:vertAlign w:val="baseline"/>
                <w:rtl w:val="0"/>
              </w:rPr>
              <w:t xml:space="preserve">Syllabus for CC</w:t>
            </w:r>
          </w:p>
        </w:tc>
      </w:tr>
      <w:tr>
        <w:trPr>
          <w:cantSplit w:val="0"/>
          <w:trHeight w:val="552.39990234375" w:hRule="atLeast"/>
          <w:tblHeader w:val="0"/>
        </w:trPr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7.60009765625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3.040000915527344"/>
                <w:szCs w:val="23.04000091552734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Ad- hoc Board of Studies in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3.040000915527344"/>
                <w:szCs w:val="23.040000915527344"/>
                <w:u w:val="none"/>
                <w:shd w:fill="auto" w:val="clear"/>
                <w:vertAlign w:val="baseline"/>
                <w:rtl w:val="0"/>
              </w:rPr>
              <w:t xml:space="preserve">N.C.C./N.S.S./Sports Co-Curricular</w:t>
            </w:r>
          </w:p>
        </w:tc>
      </w:tr>
      <w:tr>
        <w:trPr>
          <w:cantSplit w:val="0"/>
          <w:trHeight w:val="602.401123046875" w:hRule="atLeast"/>
          <w:tblHeader w:val="0"/>
        </w:trPr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34.88006591796875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UG First Year Programme - Co-Curricular Course</w:t>
            </w:r>
          </w:p>
        </w:tc>
      </w:tr>
      <w:tr>
        <w:trPr>
          <w:cantSplit w:val="0"/>
          <w:trHeight w:val="760.798950195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6.24008178710938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Semester 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63.5205078125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III &amp; IV</w:t>
            </w:r>
          </w:p>
        </w:tc>
      </w:tr>
      <w:tr>
        <w:trPr>
          <w:cantSplit w:val="0"/>
          <w:trHeight w:val="813.60107421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2.64007568359375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Title of Paper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Sem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80.880126953125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Credits</w:t>
            </w:r>
          </w:p>
        </w:tc>
      </w:tr>
      <w:tr>
        <w:trPr>
          <w:cantSplit w:val="0"/>
          <w:trHeight w:val="983.9996337890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43.8622283935547" w:lineRule="auto"/>
              <w:ind w:left="206.39999389648438" w:right="185.5596923828125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Indian Theatre: Classical Roots and  Contemporary Expressions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01.12060546875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III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92.39990234375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</w:tr>
      <w:tr>
        <w:trPr>
          <w:cantSplit w:val="0"/>
          <w:trHeight w:val="987.000122070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90804195404053" w:lineRule="auto"/>
              <w:ind w:left="69.60006713867188" w:right="53.5601806640625" w:firstLine="79.19998168945312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Integrated Theatre Production: Stage  Craft, Costume, Music and Technology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01.12060546875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IV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92.39990234375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</w:tr>
      <w:tr>
        <w:trPr>
          <w:cantSplit w:val="0"/>
          <w:trHeight w:val="921.5988159179688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35.360107421875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From the Academic Year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70.8001708984375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2025-26</w:t>
            </w:r>
          </w:p>
        </w:tc>
      </w:tr>
    </w:tbl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2880.721435546875" w:firstLine="0"/>
        <w:jc w:val="righ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Semester III As per NEP 2020 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83.880615234375" w:line="264.3109130859375" w:lineRule="auto"/>
        <w:ind w:left="2094.879913330078" w:right="1119.161376953125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72"/>
          <w:szCs w:val="7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72"/>
          <w:szCs w:val="72"/>
          <w:u w:val="none"/>
          <w:shd w:fill="auto" w:val="clear"/>
          <w:vertAlign w:val="baseline"/>
          <w:rtl w:val="0"/>
        </w:rPr>
        <w:t xml:space="preserve">Indian Theatre: Classical  Roots and Contemporary  Expressions 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94.0277099609375" w:line="240" w:lineRule="auto"/>
        <w:ind w:left="0" w:right="2518.961181640625" w:firstLine="0"/>
        <w:jc w:val="righ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Syllabus for Two Credits Programme 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08.2794189453125" w:line="240" w:lineRule="auto"/>
        <w:ind w:left="0" w:right="2066.761474609375" w:firstLine="0"/>
        <w:jc w:val="righ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With effect from Academic Year 2025-2026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1.9200134277344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Aims and Objectives 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5.92041015625" w:line="270.89123725891113" w:lineRule="auto"/>
        <w:ind w:left="1092.4800109863281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To understand the historical evolution of Indian theatre from Vedic to modern times. </w:t>
      </w:r>
      <w:r w:rsidDel="00000000" w:rsidR="00000000" w:rsidRPr="00000000">
        <w:rPr>
          <w:rFonts w:ascii="Noto Sans Symbols" w:cs="Noto Sans Symbols" w:eastAsia="Noto Sans Symbols" w:hAnsi="Noto Sans Symbol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To analyze the core principles of Bharata’s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Natyashastra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and their relevance in contemporary  theatre. 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.029296875" w:line="261.8947219848633" w:lineRule="auto"/>
        <w:ind w:left="1441.9200134277344" w:right="3.80126953125" w:hanging="349.44000244140625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To examine major classical playwrights and evaluate the narrative and thematic aspects of their  works. 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424560546875" w:line="261.895751953125" w:lineRule="auto"/>
        <w:ind w:left="1449.3600463867188" w:right="3.56201171875" w:hanging="356.8800354003906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To explore and differentiate various streams of modern Indian theatre including commercial,  experimental, and children’s theatre. 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.0234375" w:line="270.8917808532715" w:lineRule="auto"/>
        <w:ind w:left="1092.4800109863281" w:right="5.72021484375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To develop a critical perspective on the sociopolitical role of street and one-act plays. </w:t>
      </w:r>
      <w:r w:rsidDel="00000000" w:rsidR="00000000" w:rsidRPr="00000000">
        <w:rPr>
          <w:rFonts w:ascii="Noto Sans Symbols" w:cs="Noto Sans Symbols" w:eastAsia="Noto Sans Symbols" w:hAnsi="Noto Sans Symbol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To appreciate the interdisciplinary nature of performing arts by connecting theory with practical  examples. 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02.427978515625" w:line="240" w:lineRule="auto"/>
        <w:ind w:left="1084.5600128173828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Learning Outcomes 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719970703125" w:line="240" w:lineRule="auto"/>
        <w:ind w:left="1088.6399841308594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 course will enable the learner to 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5.9197998046875" w:line="270.8917808532715" w:lineRule="auto"/>
        <w:ind w:left="1092.4800109863281" w:right="0.48095703125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Describe the historical and cultural development of Indian theatre across different time periods. </w:t>
      </w:r>
      <w:r w:rsidDel="00000000" w:rsidR="00000000" w:rsidRPr="00000000">
        <w:rPr>
          <w:rFonts w:ascii="Noto Sans Symbols" w:cs="Noto Sans Symbols" w:eastAsia="Noto Sans Symbols" w:hAnsi="Noto Sans Symbol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Interpret and apply the aesthetic principles from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Natyashastra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(such as Rasa and Abhinaya) in the  analysis of theatrical performances. 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.028076171875" w:line="261.89520835876465" w:lineRule="auto"/>
        <w:ind w:left="1441.9200134277344" w:right="3.402099609375" w:hanging="349.44000244140625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Critically evaluate classical Indian plays for their structure, themes, character development, and  historical significance. 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4251708984375" w:line="262.2282600402832" w:lineRule="auto"/>
        <w:ind w:left="1452.239990234375" w:right="2.921142578125" w:hanging="359.7599792480469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Compare and contrast different forms of modern Indian theatre and assess their audience impact and  staging methods. 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.69140625" w:line="263.8948345184326" w:lineRule="auto"/>
        <w:ind w:left="1449.3600463867188" w:right="1.201171875" w:hanging="356.8800354003906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Demonstrate understanding of street theatre and one-act plays by creating outlines or performing  excerpts reflecting real-world issues. 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.8253173828125" w:line="263.89434814453125" w:lineRule="auto"/>
        <w:ind w:left="1449.3600463867188" w:right="3.16162109375" w:hanging="357.87841796875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Reflect on the role of performing arts in cultural preservation, education, and community  engagement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1.2249755859375" w:line="240" w:lineRule="auto"/>
        <w:ind w:left="1085.6159973144531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Modules at Glance 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94.6015930175781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Semester III</w:t>
      </w:r>
    </w:p>
    <w:tbl>
      <w:tblPr>
        <w:tblStyle w:val="Table2"/>
        <w:tblW w:w="9697.51953125" w:type="dxa"/>
        <w:jc w:val="left"/>
        <w:tblInd w:w="1435.679931640625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171.1199951171875"/>
        <w:gridCol w:w="900"/>
        <w:gridCol w:w="6121.600341796875"/>
        <w:gridCol w:w="1504.7991943359375"/>
        <w:tblGridChange w:id="0">
          <w:tblGrid>
            <w:gridCol w:w="1171.1199951171875"/>
            <w:gridCol w:w="900"/>
            <w:gridCol w:w="6121.600341796875"/>
            <w:gridCol w:w="1504.7991943359375"/>
          </w:tblGrid>
        </w:tblGridChange>
      </w:tblGrid>
      <w:tr>
        <w:trPr>
          <w:cantSplit w:val="0"/>
          <w:trHeight w:val="1044.5986938476562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  <w:rtl w:val="0"/>
              </w:rPr>
              <w:t xml:space="preserve">Module </w:t>
            </w:r>
          </w:p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  <w:rtl w:val="0"/>
              </w:rPr>
              <w:t xml:space="preserve">No.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  <w:rtl w:val="0"/>
              </w:rPr>
              <w:t xml:space="preserve">Unit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  <w:rtl w:val="0"/>
              </w:rPr>
              <w:t xml:space="preserve">Content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  <w:rtl w:val="0"/>
              </w:rPr>
              <w:t xml:space="preserve">No. </w:t>
            </w:r>
          </w:p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  <w:rtl w:val="0"/>
              </w:rPr>
              <w:t xml:space="preserve">of Hours</w:t>
            </w:r>
          </w:p>
        </w:tc>
      </w:tr>
      <w:tr>
        <w:trPr>
          <w:cantSplit w:val="0"/>
          <w:trHeight w:val="446.40106201171875" w:hRule="atLeast"/>
          <w:tblHeader w:val="0"/>
        </w:trPr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  <w:rtl w:val="0"/>
              </w:rPr>
              <w:t xml:space="preserve">I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71.119995117187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  <w:rtl w:val="0"/>
              </w:rPr>
              <w:t xml:space="preserve">Indian Theatre: Historical Roots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  <w:rtl w:val="0"/>
              </w:rPr>
              <w:t xml:space="preserve">07</w:t>
            </w:r>
          </w:p>
        </w:tc>
      </w:tr>
      <w:tr>
        <w:trPr>
          <w:cantSplit w:val="0"/>
          <w:trHeight w:val="624.000244140625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  <w:rtl w:val="0"/>
              </w:rPr>
              <w:t xml:space="preserve">II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69.6798706054687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Bharata’s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Natyashastra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and Theatrical Principles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  <w:rtl w:val="0"/>
              </w:rPr>
              <w:t xml:space="preserve">08</w:t>
            </w:r>
          </w:p>
        </w:tc>
      </w:tr>
      <w:tr>
        <w:trPr>
          <w:cantSplit w:val="0"/>
          <w:trHeight w:val="621.5998840332031" w:hRule="atLeast"/>
          <w:tblHeader w:val="0"/>
        </w:trPr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  <w:rtl w:val="0"/>
              </w:rPr>
              <w:t xml:space="preserve">III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74.240112304687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Classical Playwrights and Dramatic Texts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  <w:rtl w:val="0"/>
              </w:rPr>
              <w:t xml:space="preserve">07</w:t>
            </w:r>
          </w:p>
        </w:tc>
      </w:tr>
      <w:tr>
        <w:trPr>
          <w:cantSplit w:val="0"/>
          <w:trHeight w:val="623.9187622070312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  <w:rtl w:val="0"/>
              </w:rPr>
              <w:t xml:space="preserve">IV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80.7199096679687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Streams and Forms of Modern Indian Theatre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  <w:rtl w:val="0"/>
              </w:rPr>
              <w:t xml:space="preserve">08</w:t>
            </w:r>
          </w:p>
        </w:tc>
      </w:tr>
      <w:tr>
        <w:trPr>
          <w:cantSplit w:val="0"/>
          <w:trHeight w:val="624.0000152587891" w:hRule="atLeast"/>
          <w:tblHeader w:val="0"/>
        </w:trPr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  <w:rtl w:val="0"/>
              </w:rPr>
              <w:t xml:space="preserve">Total No. of Hours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  <w:rtl w:val="0"/>
              </w:rPr>
              <w:t xml:space="preserve">30</w:t>
            </w:r>
          </w:p>
        </w:tc>
      </w:tr>
    </w:tbl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697.51953125" w:type="dxa"/>
        <w:jc w:val="left"/>
        <w:tblInd w:w="1435.679931640625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461.5200805664062"/>
        <w:gridCol w:w="1575"/>
        <w:gridCol w:w="6660.999450683594"/>
        <w:tblGridChange w:id="0">
          <w:tblGrid>
            <w:gridCol w:w="1461.5200805664062"/>
            <w:gridCol w:w="1575"/>
            <w:gridCol w:w="6660.999450683594"/>
          </w:tblGrid>
        </w:tblGridChange>
      </w:tblGrid>
      <w:tr>
        <w:trPr>
          <w:cantSplit w:val="0"/>
          <w:trHeight w:val="525.6005859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62.39990234375" w:firstLine="0"/>
              <w:jc w:val="righ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Module No.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Unit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Content</w:t>
            </w:r>
          </w:p>
        </w:tc>
      </w:tr>
      <w:tr>
        <w:trPr>
          <w:cantSplit w:val="0"/>
          <w:trHeight w:val="1948.800048828125" w:hRule="atLeast"/>
          <w:tblHeader w:val="0"/>
        </w:trPr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18.39996337890625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Indian Theatre: Historical Roots </w:t>
            </w:r>
          </w:p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5.919189453125" w:line="262.8947925567627" w:lineRule="auto"/>
              <w:ind w:left="577.4398803710938" w:right="336.519775390625" w:hanging="351.36016845703125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•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History of Indian Drama, Origins: Historical development:  From Vedic rituals to Sanskrit drama, medieval folk forms,  colonial influences, and post-independence trends. </w:t>
            </w:r>
          </w:p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5.4248046875" w:line="261.895751953125" w:lineRule="auto"/>
              <w:ind w:left="582.239990234375" w:right="122.159423828125" w:hanging="356.160278320312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•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Major periods: Ancient (Natyashastra era), Medieval (Bhakti  and folk traditions), Modern (colonial and post-independence)</w:t>
            </w:r>
          </w:p>
        </w:tc>
      </w:tr>
      <w:tr>
        <w:trPr>
          <w:cantSplit w:val="0"/>
          <w:trHeight w:val="3098.9996337890625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3.89434814453125" w:lineRule="auto"/>
              <w:ind w:left="218.63983154296875" w:right="186.119384765625" w:hanging="163.7185668945312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Bharata’s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Natyashastra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and Theatrical Principles </w:t>
            </w:r>
            <w:r w:rsidDel="00000000" w:rsidR="00000000" w:rsidRPr="00000000">
              <w:rPr>
                <w:rFonts w:ascii="Noto Sans Symbols" w:cs="Noto Sans Symbols" w:eastAsia="Noto Sans Symbols" w:hAnsi="Noto Sans Symbol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  <w:rtl w:val="0"/>
              </w:rPr>
              <w:t xml:space="preserve">•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In-depth analysis of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Natyashastra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, the foundational treatise  on Indian dramaturgy </w:t>
            </w:r>
          </w:p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.8253173828125" w:line="240" w:lineRule="auto"/>
              <w:ind w:left="382.358398437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  <w:rtl w:val="0"/>
              </w:rPr>
              <w:t xml:space="preserve">•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Key concepts: </w:t>
            </w:r>
          </w:p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9.119873046875" w:line="240" w:lineRule="auto"/>
              <w:ind w:left="382.358398437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  <w:rtl w:val="0"/>
              </w:rPr>
              <w:t xml:space="preserve">•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Natyagriha (Ancient theatre architecture) </w:t>
            </w:r>
          </w:p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6.719970703125" w:line="263.8946056365967" w:lineRule="auto"/>
              <w:ind w:left="382.3583984375" w:right="28.677978515625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  <w:rtl w:val="0"/>
              </w:rPr>
              <w:t xml:space="preserve">•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Rasa Theory – the aesthetic experience and emotional flavors </w:t>
            </w:r>
            <w:r w:rsidDel="00000000" w:rsidR="00000000" w:rsidRPr="00000000">
              <w:rPr>
                <w:rFonts w:ascii="Noto Sans Symbols" w:cs="Noto Sans Symbols" w:eastAsia="Noto Sans Symbols" w:hAnsi="Noto Sans Symbol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  <w:rtl w:val="0"/>
              </w:rPr>
              <w:t xml:space="preserve">•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Bhava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,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Abhinaya, and their relevance in classical  performance </w:t>
            </w:r>
          </w:p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5.2252197265625" w:line="240" w:lineRule="auto"/>
              <w:ind w:left="382.358398437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  <w:rtl w:val="0"/>
              </w:rPr>
              <w:t xml:space="preserve">•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Influence of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Natyashastra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on later theatrical tradition</w:t>
            </w:r>
          </w:p>
        </w:tc>
      </w:tr>
      <w:tr>
        <w:trPr>
          <w:cantSplit w:val="0"/>
          <w:trHeight w:val="2909.20043945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III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23.19976806640625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Classical Playwrights and Dramatic Texts </w:t>
            </w:r>
          </w:p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35.52001953125" w:line="344.52884674072266" w:lineRule="auto"/>
              <w:ind w:left="382.3583984375" w:right="213.1591796875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  <w:rtl w:val="0"/>
              </w:rPr>
              <w:t xml:space="preserve">•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Critical study of major classical dramatists and their works: </w:t>
            </w:r>
            <w:r w:rsidDel="00000000" w:rsidR="00000000" w:rsidRPr="00000000">
              <w:rPr>
                <w:rFonts w:ascii="Noto Sans Symbols" w:cs="Noto Sans Symbols" w:eastAsia="Noto Sans Symbols" w:hAnsi="Noto Sans Symbol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  <w:rtl w:val="0"/>
              </w:rPr>
              <w:t xml:space="preserve">•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Kalidasa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–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Abhijnanasakuntalam, Malavikagnimitram </w:t>
            </w:r>
            <w:r w:rsidDel="00000000" w:rsidR="00000000" w:rsidRPr="00000000">
              <w:rPr>
                <w:rFonts w:ascii="Noto Sans Symbols" w:cs="Noto Sans Symbols" w:eastAsia="Noto Sans Symbols" w:hAnsi="Noto Sans Symbol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  <w:rtl w:val="0"/>
              </w:rPr>
              <w:t xml:space="preserve">•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Bhasa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,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Sudraka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,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Bhavabhuti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– Key themes and  innovations. </w:t>
            </w:r>
          </w:p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0.5914306640625" w:line="343.8621139526367" w:lineRule="auto"/>
              <w:ind w:left="740.1596069335938" w:right="251.639404296875" w:hanging="357.8012084960937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  <w:rtl w:val="0"/>
              </w:rPr>
              <w:t xml:space="preserve">•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Analysis of plot structure, character portrayal, and cultural  context in classical play.</w:t>
            </w:r>
          </w:p>
        </w:tc>
      </w:tr>
      <w:tr>
        <w:trPr>
          <w:cantSplit w:val="0"/>
          <w:trHeight w:val="4666.599884033203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IV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17.27996826171875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Streams and Forms of Modern Indian Theatre </w:t>
            </w:r>
          </w:p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75.11993408203125" w:line="344.3621635437012" w:lineRule="auto"/>
              <w:ind w:left="740.8798217773438" w:right="1206.3592529296875" w:hanging="358.5214233398437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  <w:rtl w:val="0"/>
              </w:rPr>
              <w:t xml:space="preserve">•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Commercial Theatre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: Characteristics, audience  engagement, and production values </w:t>
            </w:r>
          </w:p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0.758056640625" w:line="343.86240005493164" w:lineRule="auto"/>
              <w:ind w:left="743.7600708007812" w:right="570.83984375" w:hanging="361.4016723632812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  <w:rtl w:val="0"/>
              </w:rPr>
              <w:t xml:space="preserve">•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Experimental Theatre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: Alternative spaces, innovative  storytelling, and non-linear narratives </w:t>
            </w:r>
          </w:p>
          <w:p w:rsidR="00000000" w:rsidDel="00000000" w:rsidP="00000000" w:rsidRDefault="00000000" w:rsidRPr="00000000" w14:paraId="000000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1.25762939453125" w:line="343.86240005493164" w:lineRule="auto"/>
              <w:ind w:left="734.3997192382812" w:right="625.318603515625" w:hanging="352.0413208007812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  <w:rtl w:val="0"/>
              </w:rPr>
              <w:t xml:space="preserve">•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Amateur Theatre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: Community participation, regional  theatre groups, and resourceful staging </w:t>
            </w:r>
          </w:p>
          <w:p w:rsidR="00000000" w:rsidDel="00000000" w:rsidP="00000000" w:rsidRDefault="00000000" w:rsidRPr="00000000" w14:paraId="000000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1.25762939453125" w:line="343.79576683044434" w:lineRule="auto"/>
              <w:ind w:left="733.9199829101562" w:right="467.63916015625" w:hanging="351.5615844726562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  <w:rtl w:val="0"/>
              </w:rPr>
              <w:t xml:space="preserve">•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Children’s Theatre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: Educational objectives, interactive  methods, and imagination-centered content </w:t>
            </w:r>
          </w:p>
          <w:p w:rsidR="00000000" w:rsidDel="00000000" w:rsidP="00000000" w:rsidRDefault="00000000" w:rsidRPr="00000000" w14:paraId="000000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1.324310302734375" w:line="344.26225662231445" w:lineRule="auto"/>
              <w:ind w:left="382.3583984375" w:right="123.958740234375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  <w:rtl w:val="0"/>
              </w:rPr>
              <w:t xml:space="preserve">•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One-Act Plays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: Structure, brevity, and intensity of narrative </w:t>
            </w:r>
            <w:r w:rsidDel="00000000" w:rsidR="00000000" w:rsidRPr="00000000">
              <w:rPr>
                <w:rFonts w:ascii="Noto Sans Symbols" w:cs="Noto Sans Symbols" w:eastAsia="Noto Sans Symbols" w:hAnsi="Noto Sans Symbol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  <w:rtl w:val="0"/>
              </w:rPr>
              <w:t xml:space="preserve">•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Street Theatre (Nukkad Natak)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: Origin, purpose, and </w:t>
            </w:r>
          </w:p>
        </w:tc>
      </w:tr>
    </w:tbl>
    <w:p w:rsidR="00000000" w:rsidDel="00000000" w:rsidP="00000000" w:rsidRDefault="00000000" w:rsidRPr="00000000" w14:paraId="0000006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697.51953125" w:type="dxa"/>
        <w:jc w:val="left"/>
        <w:tblInd w:w="1435.679931640625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461.5200805664062"/>
        <w:gridCol w:w="1575"/>
        <w:gridCol w:w="6660.999450683594"/>
        <w:tblGridChange w:id="0">
          <w:tblGrid>
            <w:gridCol w:w="1461.5200805664062"/>
            <w:gridCol w:w="1575"/>
            <w:gridCol w:w="6660.999450683594"/>
          </w:tblGrid>
        </w:tblGridChange>
      </w:tblGrid>
      <w:tr>
        <w:trPr>
          <w:cantSplit w:val="0"/>
          <w:trHeight w:val="1161.99951171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43.7600708007812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socio-political engagement</w:t>
            </w:r>
          </w:p>
        </w:tc>
      </w:tr>
    </w:tbl>
    <w:p w:rsidR="00000000" w:rsidDel="00000000" w:rsidP="00000000" w:rsidRDefault="00000000" w:rsidRPr="00000000" w14:paraId="0000006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52.9600524902344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Scheme of Evaluation </w:t>
      </w:r>
    </w:p>
    <w:p w:rsidR="00000000" w:rsidDel="00000000" w:rsidP="00000000" w:rsidRDefault="00000000" w:rsidRPr="00000000" w14:paraId="0000007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2.7197265625" w:line="345.8617401123047" w:lineRule="auto"/>
        <w:ind w:left="1450.3199768066406" w:right="413.402099609375" w:hanging="2.639923095703125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 Scheme of Examination shall be of 50 marks. It will be divided into Internal Evaluation  (20 marks) and Semester End Examination (30 Marks). </w:t>
      </w:r>
    </w:p>
    <w:p w:rsidR="00000000" w:rsidDel="00000000" w:rsidP="00000000" w:rsidRDefault="00000000" w:rsidRPr="00000000" w14:paraId="0000007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12.259521484375" w:line="240" w:lineRule="auto"/>
        <w:ind w:left="0" w:right="2941.1676025390625" w:firstLine="0"/>
        <w:jc w:val="righ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Semester III (50 Marks - 2 Credits)  </w:t>
      </w:r>
    </w:p>
    <w:p w:rsidR="00000000" w:rsidDel="00000000" w:rsidP="00000000" w:rsidRDefault="00000000" w:rsidRPr="00000000" w14:paraId="0000007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4.70703125" w:line="240" w:lineRule="auto"/>
        <w:ind w:left="0" w:right="3233.4539794921875" w:firstLine="0"/>
        <w:jc w:val="righ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Internal Evaluation (20 Marks)</w:t>
      </w:r>
    </w:p>
    <w:tbl>
      <w:tblPr>
        <w:tblStyle w:val="Table5"/>
        <w:tblW w:w="9452.7197265625" w:type="dxa"/>
        <w:jc w:val="left"/>
        <w:tblInd w:w="1435.679931640625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279.1201782226562"/>
        <w:gridCol w:w="6013.000183105469"/>
        <w:gridCol w:w="2160.599365234375"/>
        <w:tblGridChange w:id="0">
          <w:tblGrid>
            <w:gridCol w:w="1279.1201782226562"/>
            <w:gridCol w:w="6013.000183105469"/>
            <w:gridCol w:w="2160.599365234375"/>
          </w:tblGrid>
        </w:tblGridChange>
      </w:tblGrid>
      <w:tr>
        <w:trPr>
          <w:cantSplit w:val="0"/>
          <w:trHeight w:val="633.5998535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Sr. No.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Particulars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Marks</w:t>
            </w:r>
          </w:p>
        </w:tc>
      </w:tr>
      <w:tr>
        <w:trPr>
          <w:cantSplit w:val="0"/>
          <w:trHeight w:val="2088.40087890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1.679687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Presentation </w:t>
            </w:r>
          </w:p>
          <w:p w:rsidR="00000000" w:rsidDel="00000000" w:rsidP="00000000" w:rsidRDefault="00000000" w:rsidRPr="00000000" w14:paraId="000000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39.9200439453125" w:line="240" w:lineRule="auto"/>
              <w:ind w:left="126.9598388671875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OR </w:t>
            </w:r>
          </w:p>
          <w:p w:rsidR="00000000" w:rsidDel="00000000" w:rsidP="00000000" w:rsidRDefault="00000000" w:rsidRPr="00000000" w14:paraId="0000007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32.7203369140625" w:line="240" w:lineRule="auto"/>
              <w:ind w:left="121.679687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Project </w:t>
            </w:r>
          </w:p>
          <w:p w:rsidR="00000000" w:rsidDel="00000000" w:rsidP="00000000" w:rsidRDefault="00000000" w:rsidRPr="00000000" w14:paraId="0000007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37.5201416015625" w:line="240" w:lineRule="auto"/>
              <w:ind w:left="126.9598388671875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OR </w:t>
            </w:r>
          </w:p>
          <w:p w:rsidR="00000000" w:rsidDel="00000000" w:rsidP="00000000" w:rsidRDefault="00000000" w:rsidRPr="00000000" w14:paraId="0000007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32.7197265625" w:line="240" w:lineRule="auto"/>
              <w:ind w:left="119.519653320312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Assignment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15</w:t>
            </w:r>
          </w:p>
        </w:tc>
      </w:tr>
      <w:tr>
        <w:trPr>
          <w:cantSplit w:val="0"/>
          <w:trHeight w:val="3739.798583984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45.8612823486328" w:lineRule="auto"/>
              <w:ind w:left="125.51971435546875" w:right="125.040283203125" w:hanging="3.8400268554687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Participation in Workshop / Conference / Seminar (as  decided by the Teacher) </w:t>
            </w:r>
          </w:p>
          <w:p w:rsidR="00000000" w:rsidDel="00000000" w:rsidP="00000000" w:rsidRDefault="00000000" w:rsidRPr="00000000" w14:paraId="0000008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6.859130859375" w:line="240" w:lineRule="auto"/>
              <w:ind w:left="126.9598388671875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OR </w:t>
            </w:r>
          </w:p>
          <w:p w:rsidR="00000000" w:rsidDel="00000000" w:rsidP="00000000" w:rsidRDefault="00000000" w:rsidRPr="00000000" w14:paraId="000000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35.1202392578125" w:line="343.8621139526367" w:lineRule="auto"/>
              <w:ind w:left="127.43988037109375" w:right="83.7603759765625" w:hanging="5.7601928710937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Participation in Online Workshop / Conference / Seminar  (as decided by the Teacher) </w:t>
            </w:r>
          </w:p>
          <w:p w:rsidR="00000000" w:rsidDel="00000000" w:rsidP="00000000" w:rsidRDefault="00000000" w:rsidRPr="00000000" w14:paraId="0000008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1.2579345703125" w:line="240" w:lineRule="auto"/>
              <w:ind w:left="126.9598388671875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OR </w:t>
            </w:r>
          </w:p>
          <w:p w:rsidR="00000000" w:rsidDel="00000000" w:rsidP="00000000" w:rsidRDefault="00000000" w:rsidRPr="00000000" w14:paraId="0000008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32.72003173828125" w:line="240" w:lineRule="auto"/>
              <w:ind w:left="121.439819335937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Field Visit </w:t>
            </w:r>
          </w:p>
          <w:p w:rsidR="00000000" w:rsidDel="00000000" w:rsidP="00000000" w:rsidRDefault="00000000" w:rsidRPr="00000000" w14:paraId="000000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39.9200439453125" w:line="240" w:lineRule="auto"/>
              <w:ind w:left="126.9598388671875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OR </w:t>
            </w:r>
          </w:p>
          <w:p w:rsidR="00000000" w:rsidDel="00000000" w:rsidP="00000000" w:rsidRDefault="00000000" w:rsidRPr="00000000" w14:paraId="000000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33.32000732421875" w:line="240" w:lineRule="auto"/>
              <w:ind w:left="119.519653320312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Attendance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</w:t>
            </w:r>
          </w:p>
        </w:tc>
      </w:tr>
    </w:tbl>
    <w:p w:rsidR="00000000" w:rsidDel="00000000" w:rsidP="00000000" w:rsidRDefault="00000000" w:rsidRPr="00000000" w14:paraId="0000008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2601.33056640625" w:firstLine="0"/>
        <w:jc w:val="righ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Semester End Examination (30 Marks)</w:t>
      </w:r>
    </w:p>
    <w:tbl>
      <w:tblPr>
        <w:tblStyle w:val="Table6"/>
        <w:tblW w:w="9001.519775390625" w:type="dxa"/>
        <w:jc w:val="left"/>
        <w:tblInd w:w="1435.679931640625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351.1199951171875"/>
        <w:gridCol w:w="6390.3997802734375"/>
        <w:gridCol w:w="1260"/>
        <w:tblGridChange w:id="0">
          <w:tblGrid>
            <w:gridCol w:w="1351.1199951171875"/>
            <w:gridCol w:w="6390.3997802734375"/>
            <w:gridCol w:w="1260"/>
          </w:tblGrid>
        </w:tblGridChange>
      </w:tblGrid>
      <w:tr>
        <w:trPr>
          <w:cantSplit w:val="0"/>
          <w:trHeight w:val="844.7998046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55.9197998046875" w:firstLine="0"/>
              <w:jc w:val="righ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Question  </w:t>
            </w:r>
          </w:p>
          <w:p w:rsidR="00000000" w:rsidDel="00000000" w:rsidP="00000000" w:rsidRDefault="00000000" w:rsidRPr="00000000" w14:paraId="000000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357.59979248046875" w:firstLine="0"/>
              <w:jc w:val="righ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No.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Particulars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Marks</w:t>
            </w:r>
          </w:p>
        </w:tc>
      </w:tr>
      <w:tr>
        <w:trPr>
          <w:cantSplit w:val="0"/>
          <w:trHeight w:val="525.599365234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6.96014404296875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Objective Type Questions (All Units)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06</w:t>
            </w:r>
          </w:p>
        </w:tc>
      </w:tr>
      <w:tr>
        <w:trPr>
          <w:cantSplit w:val="0"/>
          <w:trHeight w:val="1563.00048828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0.72021484375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Descriptive Question(s) on Unit I </w:t>
            </w:r>
          </w:p>
          <w:p w:rsidR="00000000" w:rsidDel="00000000" w:rsidP="00000000" w:rsidRDefault="00000000" w:rsidRPr="00000000" w14:paraId="0000009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78.3203125" w:line="345.86073875427246" w:lineRule="auto"/>
              <w:ind w:left="126.240234375" w:right="702.3602294921875" w:hanging="1.4401245117187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The Question may be divided into sub questions: Attempt  any 2 out of 4 (Each of 3 Marks)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06</w:t>
            </w:r>
          </w:p>
        </w:tc>
      </w:tr>
      <w:tr>
        <w:trPr>
          <w:cantSplit w:val="0"/>
          <w:trHeight w:val="156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0.72021484375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Descriptive Question(s) on Unit II </w:t>
            </w:r>
          </w:p>
          <w:p w:rsidR="00000000" w:rsidDel="00000000" w:rsidP="00000000" w:rsidRDefault="00000000" w:rsidRPr="00000000" w14:paraId="0000009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80.718994140625" w:line="343.86265754699707" w:lineRule="auto"/>
              <w:ind w:left="126.240234375" w:right="707.1600341796875" w:hanging="1.4401245117187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The Question may be divided into sub questions: Attempt  any 2 out of 4 (Each of 3 Marks)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06</w:t>
            </w:r>
          </w:p>
        </w:tc>
      </w:tr>
      <w:tr>
        <w:trPr>
          <w:cantSplit w:val="0"/>
          <w:trHeight w:val="1562.3992919921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0.72021484375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Descriptive Question(s) on Unit III </w:t>
            </w:r>
          </w:p>
          <w:p w:rsidR="00000000" w:rsidDel="00000000" w:rsidP="00000000" w:rsidRDefault="00000000" w:rsidRPr="00000000" w14:paraId="0000009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75.9197998046875" w:line="345.8617401123047" w:lineRule="auto"/>
              <w:ind w:left="126.240234375" w:right="707.1600341796875" w:hanging="1.4401245117187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The Question may be divided into sub questions: Attempt  any 2 out of 4 (Each of 3 Marks)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06</w:t>
            </w:r>
          </w:p>
        </w:tc>
      </w:tr>
      <w:tr>
        <w:trPr>
          <w:cantSplit w:val="0"/>
          <w:trHeight w:val="1562.800903320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0.72021484375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Descriptive Question(s) on Unit IV </w:t>
            </w:r>
          </w:p>
          <w:p w:rsidR="00000000" w:rsidDel="00000000" w:rsidP="00000000" w:rsidRDefault="00000000" w:rsidRPr="00000000" w14:paraId="000000A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78.3203125" w:line="343.8621139526367" w:lineRule="auto"/>
              <w:ind w:left="126.240234375" w:right="707.1600341796875" w:hanging="1.4401245117187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The Question may be divided into sub questions: Attempt  any 2 out of 4 (Each of 3 Marks)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06</w:t>
            </w:r>
          </w:p>
        </w:tc>
      </w:tr>
      <w:tr>
        <w:trPr>
          <w:cantSplit w:val="0"/>
          <w:trHeight w:val="527.9998779296875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Total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30</w:t>
            </w:r>
          </w:p>
        </w:tc>
      </w:tr>
    </w:tbl>
    <w:p w:rsidR="00000000" w:rsidDel="00000000" w:rsidP="00000000" w:rsidRDefault="00000000" w:rsidRPr="00000000" w14:paraId="000000A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4.5600128173828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Reference Books </w:t>
      </w:r>
    </w:p>
    <w:p w:rsidR="00000000" w:rsidDel="00000000" w:rsidP="00000000" w:rsidRDefault="00000000" w:rsidRPr="00000000" w14:paraId="000000A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1.9189453125" w:line="261.895751953125" w:lineRule="auto"/>
        <w:ind w:left="1807.4400329589844" w:right="570.601806640625" w:hanging="714.9600219726562"/>
        <w:jc w:val="left"/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Ankur, D. R. (2021). Doosare Natyashastra ki Khoj (in Hindi). Vani Prakashan. ISBN: 978- 9350004302. </w:t>
      </w:r>
    </w:p>
    <w:p w:rsidR="00000000" w:rsidDel="00000000" w:rsidP="00000000" w:rsidRDefault="00000000" w:rsidRPr="00000000" w14:paraId="000000A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42333984375" w:line="276.24664306640625" w:lineRule="auto"/>
        <w:ind w:left="1092.4800109863281" w:right="281.48193359375" w:firstLine="0"/>
        <w:jc w:val="left"/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Bhatia, N. (Ed.). (2009). Modern Indian theatre: A reader. Oxford University Press. </w:t>
      </w:r>
      <w:r w:rsidDel="00000000" w:rsidR="00000000" w:rsidRPr="00000000">
        <w:rPr>
          <w:rFonts w:ascii="Noto Sans Symbols" w:cs="Noto Sans Symbols" w:eastAsia="Noto Sans Symbols" w:hAnsi="Noto Sans Symbol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Brockett, O. G. (1991). History of the theatre (7th ed.). Allyn and Bacon. </w:t>
      </w:r>
      <w:r w:rsidDel="00000000" w:rsidR="00000000" w:rsidRPr="00000000">
        <w:rPr>
          <w:rFonts w:ascii="Noto Sans Symbols" w:cs="Noto Sans Symbols" w:eastAsia="Noto Sans Symbols" w:hAnsi="Noto Sans Symbol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Brockett, O. G. (1987). Theatre: An introduction (5th ed.). Holt, Rinehart and Winston. </w:t>
      </w:r>
      <w:r w:rsidDel="00000000" w:rsidR="00000000" w:rsidRPr="00000000">
        <w:rPr>
          <w:rFonts w:ascii="Noto Sans Symbols" w:cs="Noto Sans Symbols" w:eastAsia="Noto Sans Symbols" w:hAnsi="Noto Sans Symbol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Coulson, M. (Trans.). (2006). Plays of Kalidasa: Theatre of memory. Penguin Books. </w:t>
      </w:r>
      <w:r w:rsidDel="00000000" w:rsidR="00000000" w:rsidRPr="00000000">
        <w:rPr>
          <w:rFonts w:ascii="Noto Sans Symbols" w:cs="Noto Sans Symbols" w:eastAsia="Noto Sans Symbols" w:hAnsi="Noto Sans Symbol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Dinkar, R. S. (1966). Sanskriti ke chaar adhyay (in Hindi). Udayachal. ISBN: 9788185341052. </w:t>
      </w:r>
      <w:r w:rsidDel="00000000" w:rsidR="00000000" w:rsidRPr="00000000">
        <w:rPr>
          <w:rFonts w:ascii="Noto Sans Symbols" w:cs="Noto Sans Symbols" w:eastAsia="Noto Sans Symbols" w:hAnsi="Noto Sans Symbol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Dikshit, S. N. (2009). Bharat aur Bhartiya Natyakala (in Hindi). Rashtriya Sanskrit Sansthan. </w:t>
      </w:r>
      <w:r w:rsidDel="00000000" w:rsidR="00000000" w:rsidRPr="00000000">
        <w:rPr>
          <w:rFonts w:ascii="Noto Sans Symbols" w:cs="Noto Sans Symbols" w:eastAsia="Noto Sans Symbols" w:hAnsi="Noto Sans Symbol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Fischer-Lichte, E. (2008). The transformative power of performance: A new aesthetics.  Routledge. </w:t>
      </w:r>
    </w:p>
    <w:p w:rsidR="00000000" w:rsidDel="00000000" w:rsidP="00000000" w:rsidRDefault="00000000" w:rsidRPr="00000000" w14:paraId="000000A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.07275390625" w:line="261.89520835876465" w:lineRule="auto"/>
        <w:ind w:left="1814.8800659179688" w:right="490.1220703125" w:hanging="722.4000549316406"/>
        <w:jc w:val="left"/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Fischer-Lichte, E., &amp; Majumdar, R. (Eds.). (2010). Theatres of India: A concise companion.  Oxford University Press. </w:t>
      </w:r>
    </w:p>
    <w:p w:rsidR="00000000" w:rsidDel="00000000" w:rsidP="00000000" w:rsidRDefault="00000000" w:rsidRPr="00000000" w14:paraId="000000A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.0252685546875" w:line="240" w:lineRule="auto"/>
        <w:ind w:left="1092.4800109863281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Gargi, B. (1991). Indian theatre. National Book Trust. </w:t>
      </w:r>
    </w:p>
    <w:p w:rsidR="00000000" w:rsidDel="00000000" w:rsidP="00000000" w:rsidRDefault="00000000" w:rsidRPr="00000000" w14:paraId="000000A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5.9197998046875" w:line="261.89520835876465" w:lineRule="auto"/>
        <w:ind w:left="1795.2000427246094" w:right="353.961181640625" w:hanging="702.7200317382812"/>
        <w:jc w:val="left"/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Ghosh, M. (Trans.). (1951). The Natyashastra of Bharatamuni (Vol. I &amp; II). Asiatic Society of  Bengal. </w:t>
      </w:r>
    </w:p>
    <w:p w:rsidR="00000000" w:rsidDel="00000000" w:rsidP="00000000" w:rsidRDefault="00000000" w:rsidRPr="00000000" w14:paraId="000000A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.0252685546875" w:line="271.0580348968506" w:lineRule="auto"/>
        <w:ind w:left="1092.4800109863281" w:right="281.961669921875" w:firstLine="0"/>
        <w:jc w:val="left"/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Goswamy, B. N. (2004). The theory of rasa in Sanskrit drama. [Publisher not listed]. </w:t>
      </w:r>
      <w:r w:rsidDel="00000000" w:rsidR="00000000" w:rsidRPr="00000000">
        <w:rPr>
          <w:rFonts w:ascii="Noto Sans Symbols" w:cs="Noto Sans Symbols" w:eastAsia="Noto Sans Symbols" w:hAnsi="Noto Sans Symbol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Karnad, G. (1995). Three modern Indian plays: Tughlaq, Hayavadana, Nagamandala. Oxford  University Press. </w:t>
      </w:r>
    </w:p>
    <w:p w:rsidR="00000000" w:rsidDel="00000000" w:rsidP="00000000" w:rsidRDefault="00000000" w:rsidRPr="00000000" w14:paraId="000000A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.862060546875" w:line="270.89152336120605" w:lineRule="auto"/>
        <w:ind w:left="1092.4800109863281" w:right="359.40185546875" w:firstLine="0"/>
        <w:jc w:val="left"/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Mason, D. (Ed.). (2006). Performance traditions in India. Oxford University Press. </w:t>
      </w:r>
      <w:r w:rsidDel="00000000" w:rsidR="00000000" w:rsidRPr="00000000">
        <w:rPr>
          <w:rFonts w:ascii="Noto Sans Symbols" w:cs="Noto Sans Symbols" w:eastAsia="Noto Sans Symbols" w:hAnsi="Noto Sans Symbol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Mathur, J. C. (2006). Paramparasheel natya (in Hindi). National School of Drama. ISBN-13:  9788181970756. </w:t>
      </w:r>
    </w:p>
    <w:p w:rsidR="00000000" w:rsidDel="00000000" w:rsidP="00000000" w:rsidRDefault="00000000" w:rsidRPr="00000000" w14:paraId="000000A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.4285888671875" w:line="277.88866996765137" w:lineRule="auto"/>
        <w:ind w:left="1092.4800109863281" w:right="1311.082763671875" w:firstLine="0"/>
        <w:jc w:val="left"/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Macdonell, A. A. (1900). A history of Sanskrit literature. D. Appleton and Company. </w:t>
      </w:r>
      <w:r w:rsidDel="00000000" w:rsidR="00000000" w:rsidRPr="00000000">
        <w:rPr>
          <w:rFonts w:ascii="Noto Sans Symbols" w:cs="Noto Sans Symbols" w:eastAsia="Noto Sans Symbols" w:hAnsi="Noto Sans Symbol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Ranganathacharya, A. (1971). Indian drama. Sahitya Akademi. </w:t>
      </w:r>
    </w:p>
    <w:p w:rsidR="00000000" w:rsidDel="00000000" w:rsidP="00000000" w:rsidRDefault="00000000" w:rsidRPr="00000000" w14:paraId="000000B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.631103515625" w:line="263.89434814453125" w:lineRule="auto"/>
        <w:ind w:left="1804.320068359375" w:right="174.60205078125" w:hanging="711.8400573730469"/>
        <w:jc w:val="left"/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Shukla, B. (2009). Natyashastra (in Hindi). Chaukhamba Sanskrit Sansthan. ISBN: 978-81-208- 2248-1. </w:t>
      </w:r>
    </w:p>
    <w:p w:rsidR="00000000" w:rsidDel="00000000" w:rsidP="00000000" w:rsidRDefault="00000000" w:rsidRPr="00000000" w14:paraId="000000B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.0257568359375" w:line="261.89520835876465" w:lineRule="auto"/>
        <w:ind w:left="1794.9600219726562" w:right="523.641357421875" w:hanging="702.4800109863281"/>
        <w:jc w:val="left"/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Sircar, B. (2009). Three plays: Evam Indrajit, Pagla Ghoda, and Bhoma. Oxford University  Press. </w:t>
      </w:r>
    </w:p>
    <w:p w:rsidR="00000000" w:rsidDel="00000000" w:rsidP="00000000" w:rsidRDefault="00000000" w:rsidRPr="00000000" w14:paraId="000000B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7.02484130859375" w:line="278.88848304748535" w:lineRule="auto"/>
        <w:ind w:left="1092.4800109863281" w:right="1135.162353515625" w:firstLine="0"/>
        <w:jc w:val="left"/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Solomon, R. H. (2004). New directions in Indian theatre. Seagull Books. </w:t>
      </w:r>
      <w:r w:rsidDel="00000000" w:rsidR="00000000" w:rsidRPr="00000000">
        <w:rPr>
          <w:rFonts w:ascii="Noto Sans Symbols" w:cs="Noto Sans Symbols" w:eastAsia="Noto Sans Symbols" w:hAnsi="Noto Sans Symbol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Tendulkar, V. (2004). Collected plays in translation (Vol. 1). Oxford University Press. </w:t>
      </w:r>
      <w:r w:rsidDel="00000000" w:rsidR="00000000" w:rsidRPr="00000000">
        <w:rPr>
          <w:rFonts w:ascii="Noto Sans Symbols" w:cs="Noto Sans Symbols" w:eastAsia="Noto Sans Symbols" w:hAnsi="Noto Sans Symbol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Tanvir, H. (2007). Charandas Chor and other plays. Seagull Books. </w:t>
      </w:r>
    </w:p>
    <w:p w:rsidR="00000000" w:rsidDel="00000000" w:rsidP="00000000" w:rsidRDefault="00000000" w:rsidRPr="00000000" w14:paraId="000000B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.63134765625" w:line="278.55525970458984" w:lineRule="auto"/>
        <w:ind w:left="1092.4800109863281" w:right="318.201904296875" w:firstLine="0"/>
        <w:jc w:val="left"/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Vatsyayan, K. (1980). Traditional Indian theatre: Multiple streams. National Book Trust. </w:t>
      </w:r>
      <w:r w:rsidDel="00000000" w:rsidR="00000000" w:rsidRPr="00000000">
        <w:rPr>
          <w:rFonts w:ascii="Noto Sans Symbols" w:cs="Noto Sans Symbols" w:eastAsia="Noto Sans Symbols" w:hAnsi="Noto Sans Symbol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Vatsyayan, K. (1996). Indian poetics and Natyashastra. [Publisher not listed]. </w:t>
      </w:r>
      <w:r w:rsidDel="00000000" w:rsidR="00000000" w:rsidRPr="00000000">
        <w:rPr>
          <w:rFonts w:ascii="Noto Sans Symbols" w:cs="Noto Sans Symbols" w:eastAsia="Noto Sans Symbols" w:hAnsi="Noto Sans Symbol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Varadpande, M. L. (1987). A history of Indian theatre (Vols. 1–3). Abhinav Publications. </w:t>
      </w:r>
      <w:r w:rsidDel="00000000" w:rsidR="00000000" w:rsidRPr="00000000">
        <w:rPr>
          <w:rFonts w:ascii="Noto Sans Symbols" w:cs="Noto Sans Symbols" w:eastAsia="Noto Sans Symbols" w:hAnsi="Noto Sans Symbol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Wales, H. W. (2010). Bharat ka pracheen natak: Vishwa sahitya aur theatre ke liye mulyon ka  </w:t>
      </w:r>
    </w:p>
    <w:p w:rsidR="00000000" w:rsidDel="00000000" w:rsidP="00000000" w:rsidRDefault="00000000" w:rsidRPr="00000000" w14:paraId="000000B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9.88792419433594" w:lineRule="auto"/>
        <w:ind w:left="1092.4800109863281" w:right="1160.1617431640625" w:firstLine="713.5200500488281"/>
        <w:jc w:val="left"/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adhyayan (in Hindi). Motilal Banarsidass Publishing House. ISBN: 978-8120824522. </w:t>
      </w:r>
      <w:r w:rsidDel="00000000" w:rsidR="00000000" w:rsidRPr="00000000">
        <w:rPr>
          <w:rFonts w:ascii="Noto Sans Symbols" w:cs="Noto Sans Symbols" w:eastAsia="Noto Sans Symbols" w:hAnsi="Noto Sans Symbol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Wilson, E., &amp; Alvin, G. (2001). Theatre: The lively art (6th ed.). McGraw-Hill.</w:t>
      </w:r>
    </w:p>
    <w:p w:rsidR="00000000" w:rsidDel="00000000" w:rsidP="00000000" w:rsidRDefault="00000000" w:rsidRPr="00000000" w14:paraId="000000B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2567.88330078125" w:firstLine="0"/>
        <w:jc w:val="righ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88.08000183105469"/>
          <w:szCs w:val="88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88.08000183105469"/>
          <w:szCs w:val="88.08000183105469"/>
          <w:u w:val="none"/>
          <w:shd w:fill="auto" w:val="clear"/>
          <w:vertAlign w:val="baseline"/>
          <w:rtl w:val="0"/>
        </w:rPr>
        <w:t xml:space="preserve">Semester IV  </w:t>
      </w:r>
    </w:p>
    <w:p w:rsidR="00000000" w:rsidDel="00000000" w:rsidP="00000000" w:rsidRDefault="00000000" w:rsidRPr="00000000" w14:paraId="000000B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.507080078125" w:line="240" w:lineRule="auto"/>
        <w:ind w:left="0" w:right="3809.521484375" w:firstLine="0"/>
        <w:jc w:val="righ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As per NEP 2020 </w:t>
      </w:r>
    </w:p>
    <w:p w:rsidR="00000000" w:rsidDel="00000000" w:rsidP="00000000" w:rsidRDefault="00000000" w:rsidRPr="00000000" w14:paraId="000000B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77.48046875" w:line="229.99116897583008" w:lineRule="auto"/>
        <w:ind w:left="1274.8799896240234" w:right="60.68115234375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72"/>
          <w:szCs w:val="7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72"/>
          <w:szCs w:val="72"/>
          <w:u w:val="none"/>
          <w:shd w:fill="auto" w:val="clear"/>
          <w:vertAlign w:val="baseline"/>
          <w:rtl w:val="0"/>
        </w:rPr>
        <w:t xml:space="preserve">Integrated Theatre Production:  Stage Craft, Costume, Music  and Technology </w:t>
      </w:r>
    </w:p>
    <w:p w:rsidR="00000000" w:rsidDel="00000000" w:rsidP="00000000" w:rsidRDefault="00000000" w:rsidRPr="00000000" w14:paraId="000000B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56.5863037109375" w:line="240" w:lineRule="auto"/>
        <w:ind w:left="0" w:right="2416.441650390625" w:firstLine="0"/>
        <w:jc w:val="righ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Syllabus for Two Credits Programme </w:t>
      </w:r>
    </w:p>
    <w:p w:rsidR="00000000" w:rsidDel="00000000" w:rsidP="00000000" w:rsidRDefault="00000000" w:rsidRPr="00000000" w14:paraId="000000B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07.8802490234375" w:line="240" w:lineRule="auto"/>
        <w:ind w:left="0" w:right="1965.9613037109375" w:firstLine="0"/>
        <w:jc w:val="righ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With effect from Academic Year 2025-2026</w:t>
      </w:r>
    </w:p>
    <w:p w:rsidR="00000000" w:rsidDel="00000000" w:rsidP="00000000" w:rsidRDefault="00000000" w:rsidRPr="00000000" w14:paraId="000000B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1.9200134277344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Aims and Objectives </w:t>
      </w:r>
    </w:p>
    <w:p w:rsidR="00000000" w:rsidDel="00000000" w:rsidP="00000000" w:rsidRDefault="00000000" w:rsidRPr="00000000" w14:paraId="000000B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5.92041015625" w:line="343.86165618896484" w:lineRule="auto"/>
        <w:ind w:left="1442.8800964355469" w:right="4.041748046875" w:hanging="350.40008544921875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Theorize the semiotic and emotional functions of lighting and costume design within various  theatrical traditions. </w:t>
      </w:r>
    </w:p>
    <w:p w:rsidR="00000000" w:rsidDel="00000000" w:rsidP="00000000" w:rsidRDefault="00000000" w:rsidRPr="00000000" w14:paraId="000000B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8.05908203125" w:line="343.86265754699707" w:lineRule="auto"/>
        <w:ind w:left="1447.4400329589844" w:right="1.6015625" w:hanging="354.96002197265625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Critically examine the historical evolution and theoretical paradigms of lighting and costume design  in stagecraft. </w:t>
      </w:r>
    </w:p>
    <w:p w:rsidR="00000000" w:rsidDel="00000000" w:rsidP="00000000" w:rsidRDefault="00000000" w:rsidRPr="00000000" w14:paraId="000000B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8.056640625" w:line="343.86265754699707" w:lineRule="auto"/>
        <w:ind w:left="1440" w:right="3.321533203125" w:hanging="347.5199890136719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Explore the interplay between visual design elements and narrative dramaturgy in theatrical  performance. </w:t>
      </w:r>
    </w:p>
    <w:p w:rsidR="00000000" w:rsidDel="00000000" w:rsidP="00000000" w:rsidRDefault="00000000" w:rsidRPr="00000000" w14:paraId="000000B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8.056640625" w:line="343.86265754699707" w:lineRule="auto"/>
        <w:ind w:left="1440" w:right="2.841796875" w:hanging="347.5199890136719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Understand technical terminologies and design documentation processes from a theoretical  perspective. </w:t>
      </w:r>
    </w:p>
    <w:p w:rsidR="00000000" w:rsidDel="00000000" w:rsidP="00000000" w:rsidRDefault="00000000" w:rsidRPr="00000000" w14:paraId="000000B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8.6572265625" w:line="343.86265754699707" w:lineRule="auto"/>
        <w:ind w:left="1447.4400329589844" w:right="4.2822265625" w:hanging="354.96002197265625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Discuss the role of modern technologies (e.g., DMX, lighting consoles) and their theoretical  implications on visual design aesthetics. </w:t>
      </w:r>
    </w:p>
    <w:p w:rsidR="00000000" w:rsidDel="00000000" w:rsidP="00000000" w:rsidRDefault="00000000" w:rsidRPr="00000000" w14:paraId="000000C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0.4571533203125" w:line="341.86354637145996" w:lineRule="auto"/>
        <w:ind w:left="1448.6399841308594" w:right="5.00244140625" w:hanging="356.15997314453125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Evaluate costume design strategies in relation to character psychology, period accuracy, and genre  conventions. </w:t>
      </w:r>
    </w:p>
    <w:p w:rsidR="00000000" w:rsidDel="00000000" w:rsidP="00000000" w:rsidRDefault="00000000" w:rsidRPr="00000000" w14:paraId="000000C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46.0565185546875" w:line="240" w:lineRule="auto"/>
        <w:ind w:left="1084.5600128173828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Learning Outcomes </w:t>
      </w:r>
    </w:p>
    <w:p w:rsidR="00000000" w:rsidDel="00000000" w:rsidP="00000000" w:rsidRDefault="00000000" w:rsidRPr="00000000" w14:paraId="000000C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9.119873046875" w:line="240" w:lineRule="auto"/>
        <w:ind w:left="1088.6399841308594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 course will enable the learner to </w:t>
      </w:r>
    </w:p>
    <w:p w:rsidR="00000000" w:rsidDel="00000000" w:rsidP="00000000" w:rsidRDefault="00000000" w:rsidRPr="00000000" w14:paraId="000000C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5.9197998046875" w:line="355.02479553222656" w:lineRule="auto"/>
        <w:ind w:left="1092.4800109863281" w:right="4.361572265625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Define and describe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key theoretical concepts related to lighting and costume design in theatre. </w:t>
      </w:r>
      <w:r w:rsidDel="00000000" w:rsidR="00000000" w:rsidRPr="00000000">
        <w:rPr>
          <w:rFonts w:ascii="Noto Sans Symbols" w:cs="Noto Sans Symbols" w:eastAsia="Noto Sans Symbols" w:hAnsi="Noto Sans Symbol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Interpret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 narrative and symbolic meanings conveyed through visual design elements in  performance. </w:t>
      </w:r>
    </w:p>
    <w:p w:rsidR="00000000" w:rsidDel="00000000" w:rsidP="00000000" w:rsidRDefault="00000000" w:rsidRPr="00000000" w14:paraId="000000C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89453125" w:line="362.52159118652344" w:lineRule="auto"/>
        <w:ind w:left="1092.4800109863281" w:right="309.88037109375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Analyze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lighting and costume designs using appropriate theoretical and historical frameworks. </w:t>
      </w:r>
      <w:r w:rsidDel="00000000" w:rsidR="00000000" w:rsidRPr="00000000">
        <w:rPr>
          <w:rFonts w:ascii="Noto Sans Symbols" w:cs="Noto Sans Symbols" w:eastAsia="Noto Sans Symbols" w:hAnsi="Noto Sans Symbol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Discuss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 interrelationship between text, character, and design from a theoretical standpoint. </w:t>
      </w:r>
      <w:r w:rsidDel="00000000" w:rsidR="00000000" w:rsidRPr="00000000">
        <w:rPr>
          <w:rFonts w:ascii="Noto Sans Symbols" w:cs="Noto Sans Symbols" w:eastAsia="Noto Sans Symbols" w:hAnsi="Noto Sans Symbol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Compare and contrast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design practices across different theatrical genres and periods. </w:t>
      </w:r>
      <w:r w:rsidDel="00000000" w:rsidR="00000000" w:rsidRPr="00000000">
        <w:rPr>
          <w:rFonts w:ascii="Noto Sans Symbols" w:cs="Noto Sans Symbols" w:eastAsia="Noto Sans Symbols" w:hAnsi="Noto Sans Symbol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Evaluate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how technological advancements have influenced theoretical approaches to stage design.</w:t>
      </w:r>
    </w:p>
    <w:p w:rsidR="00000000" w:rsidDel="00000000" w:rsidP="00000000" w:rsidRDefault="00000000" w:rsidRPr="00000000" w14:paraId="000000C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3979.580078125" w:firstLine="0"/>
        <w:jc w:val="righ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Modules at Glance </w:t>
      </w:r>
    </w:p>
    <w:p w:rsidR="00000000" w:rsidDel="00000000" w:rsidP="00000000" w:rsidRDefault="00000000" w:rsidRPr="00000000" w14:paraId="000000C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4365.592041015625" w:firstLine="0"/>
        <w:jc w:val="righ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Semester IV</w:t>
      </w:r>
    </w:p>
    <w:tbl>
      <w:tblPr>
        <w:tblStyle w:val="Table7"/>
        <w:tblW w:w="9697.51953125" w:type="dxa"/>
        <w:jc w:val="left"/>
        <w:tblInd w:w="1435.679931640625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171.1199951171875"/>
        <w:gridCol w:w="900"/>
        <w:gridCol w:w="6121.600341796875"/>
        <w:gridCol w:w="1504.7991943359375"/>
        <w:tblGridChange w:id="0">
          <w:tblGrid>
            <w:gridCol w:w="1171.1199951171875"/>
            <w:gridCol w:w="900"/>
            <w:gridCol w:w="6121.600341796875"/>
            <w:gridCol w:w="1504.7991943359375"/>
          </w:tblGrid>
        </w:tblGridChange>
      </w:tblGrid>
      <w:tr>
        <w:trPr>
          <w:cantSplit w:val="0"/>
          <w:trHeight w:val="1044.000244140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Module </w:t>
            </w:r>
          </w:p>
          <w:p w:rsidR="00000000" w:rsidDel="00000000" w:rsidP="00000000" w:rsidRDefault="00000000" w:rsidRPr="00000000" w14:paraId="000000C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No.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Unit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Content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No. </w:t>
            </w:r>
          </w:p>
          <w:p w:rsidR="00000000" w:rsidDel="00000000" w:rsidP="00000000" w:rsidRDefault="00000000" w:rsidRPr="00000000" w14:paraId="000000C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of Hours</w:t>
            </w:r>
          </w:p>
        </w:tc>
      </w:tr>
      <w:tr>
        <w:trPr>
          <w:cantSplit w:val="0"/>
          <w:trHeight w:val="443.9990234375" w:hRule="atLeast"/>
          <w:tblHeader w:val="0"/>
        </w:trPr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80.7199096679687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Stage Lighting Design and Documentation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07</w:t>
            </w:r>
          </w:p>
        </w:tc>
      </w:tr>
      <w:tr>
        <w:trPr>
          <w:cantSplit w:val="0"/>
          <w:trHeight w:val="624.000244140625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II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69.6798706054687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Principles and Practice of Costume Design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08</w:t>
            </w:r>
          </w:p>
        </w:tc>
      </w:tr>
      <w:tr>
        <w:trPr>
          <w:cantSplit w:val="0"/>
          <w:trHeight w:val="624.000244140625" w:hRule="atLeast"/>
          <w:tblHeader w:val="0"/>
        </w:trPr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III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69.6798706054687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Background Music and Sound Design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07</w:t>
            </w:r>
          </w:p>
        </w:tc>
      </w:tr>
      <w:tr>
        <w:trPr>
          <w:cantSplit w:val="0"/>
          <w:trHeight w:val="624.599609375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IV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72.7999877929687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Technological Tools in Theatre Production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08</w:t>
            </w:r>
          </w:p>
        </w:tc>
      </w:tr>
      <w:tr>
        <w:trPr>
          <w:cantSplit w:val="0"/>
          <w:trHeight w:val="623.9996337890625" w:hRule="atLeast"/>
          <w:tblHeader w:val="0"/>
        </w:trPr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Total No. of Hours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30</w:t>
            </w:r>
          </w:p>
        </w:tc>
      </w:tr>
    </w:tbl>
    <w:p w:rsidR="00000000" w:rsidDel="00000000" w:rsidP="00000000" w:rsidRDefault="00000000" w:rsidRPr="00000000" w14:paraId="000000E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8"/>
        <w:tblW w:w="9697.51953125" w:type="dxa"/>
        <w:jc w:val="left"/>
        <w:tblInd w:w="1435.679931640625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461.5200805664062"/>
        <w:gridCol w:w="1575"/>
        <w:gridCol w:w="6660.999450683594"/>
        <w:tblGridChange w:id="0">
          <w:tblGrid>
            <w:gridCol w:w="1461.5200805664062"/>
            <w:gridCol w:w="1575"/>
            <w:gridCol w:w="6660.999450683594"/>
          </w:tblGrid>
        </w:tblGridChange>
      </w:tblGrid>
      <w:tr>
        <w:trPr>
          <w:cantSplit w:val="0"/>
          <w:trHeight w:val="527.9998779296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62.39990234375" w:firstLine="0"/>
              <w:jc w:val="righ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Module No.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Unit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Content</w:t>
            </w:r>
          </w:p>
        </w:tc>
      </w:tr>
      <w:tr>
        <w:trPr>
          <w:cantSplit w:val="0"/>
          <w:trHeight w:val="3055.5999755859375" w:hRule="atLeast"/>
          <w:tblHeader w:val="0"/>
        </w:trPr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.0001220703125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  <w:rtl w:val="0"/>
              </w:rPr>
              <w:t xml:space="preserve">Stage Lighting Design and Documentation </w:t>
            </w:r>
          </w:p>
          <w:p w:rsidR="00000000" w:rsidDel="00000000" w:rsidP="00000000" w:rsidRDefault="00000000" w:rsidRPr="00000000" w14:paraId="000000E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35.9259033203125" w:line="243.38072776794434" w:lineRule="auto"/>
              <w:ind w:left="225.08148193359375" w:right="222.509765625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  <w:rtl w:val="0"/>
              </w:rPr>
              <w:t xml:space="preserve">•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  <w:rtl w:val="0"/>
              </w:rPr>
              <w:t xml:space="preserve">Introduction to lighting as a narrative and emotional tool in theatre </w:t>
            </w:r>
            <w:r w:rsidDel="00000000" w:rsidR="00000000" w:rsidRPr="00000000">
              <w:rPr>
                <w:rFonts w:ascii="Noto Sans Symbols" w:cs="Noto Sans Symbols" w:eastAsia="Noto Sans Symbols" w:hAnsi="Noto Sans Symbol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  <w:rtl w:val="0"/>
              </w:rPr>
              <w:t xml:space="preserve">•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  <w:rtl w:val="0"/>
              </w:rPr>
              <w:t xml:space="preserve">Preparation and documentation: </w:t>
            </w:r>
          </w:p>
          <w:p w:rsidR="00000000" w:rsidDel="00000000" w:rsidP="00000000" w:rsidRDefault="00000000" w:rsidRPr="00000000" w14:paraId="000000E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582.0767211914062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  <w:rtl w:val="0"/>
              </w:rPr>
              <w:t xml:space="preserve">o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  <w:rtl w:val="0"/>
              </w:rPr>
              <w:t xml:space="preserve">Lighting layout plan </w:t>
            </w:r>
          </w:p>
          <w:p w:rsidR="00000000" w:rsidDel="00000000" w:rsidP="00000000" w:rsidRDefault="00000000" w:rsidRPr="00000000" w14:paraId="000000E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582.0767211914062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  <w:rtl w:val="0"/>
              </w:rPr>
              <w:t xml:space="preserve">o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  <w:rtl w:val="0"/>
              </w:rPr>
              <w:t xml:space="preserve">Ground plan </w:t>
            </w:r>
          </w:p>
          <w:p w:rsidR="00000000" w:rsidDel="00000000" w:rsidP="00000000" w:rsidRDefault="00000000" w:rsidRPr="00000000" w14:paraId="000000E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582.0767211914062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  <w:rtl w:val="0"/>
              </w:rPr>
              <w:t xml:space="preserve">o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  <w:rtl w:val="0"/>
              </w:rPr>
              <w:t xml:space="preserve">Cue sheet making </w:t>
            </w:r>
          </w:p>
          <w:p w:rsidR="00000000" w:rsidDel="00000000" w:rsidP="00000000" w:rsidRDefault="00000000" w:rsidRPr="00000000" w14:paraId="000000E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3.5260009765625" w:line="243.38072776794434" w:lineRule="auto"/>
              <w:ind w:left="225.08148193359375" w:right="1430.9490966796875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  <w:rtl w:val="0"/>
              </w:rPr>
              <w:t xml:space="preserve">•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  <w:rtl w:val="0"/>
              </w:rPr>
              <w:t xml:space="preserve">Study of light placement, intensity, color, and timing </w:t>
            </w:r>
            <w:r w:rsidDel="00000000" w:rsidR="00000000" w:rsidRPr="00000000">
              <w:rPr>
                <w:rFonts w:ascii="Noto Sans Symbols" w:cs="Noto Sans Symbols" w:eastAsia="Noto Sans Symbols" w:hAnsi="Noto Sans Symbol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  <w:rtl w:val="0"/>
              </w:rPr>
              <w:t xml:space="preserve">•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  <w:rtl w:val="0"/>
              </w:rPr>
              <w:t xml:space="preserve">Introduction to modern lighting technology: </w:t>
            </w:r>
          </w:p>
          <w:p w:rsidR="00000000" w:rsidDel="00000000" w:rsidP="00000000" w:rsidRDefault="00000000" w:rsidRPr="00000000" w14:paraId="000000E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8.16949844360352" w:lineRule="auto"/>
              <w:ind w:left="933.9071655273438" w:right="314.842529296875" w:hanging="351.830444335937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  <w:rtl w:val="0"/>
              </w:rPr>
              <w:t xml:space="preserve">o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  <w:rtl w:val="0"/>
              </w:rPr>
              <w:t xml:space="preserve">Use of computerized and automated lighting systems (DMX,  consoles, software) </w:t>
            </w:r>
          </w:p>
          <w:p w:rsidR="00000000" w:rsidDel="00000000" w:rsidP="00000000" w:rsidRDefault="00000000" w:rsidRPr="00000000" w14:paraId="000000E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4.410400390625" w:line="240" w:lineRule="auto"/>
              <w:ind w:left="226.079711914062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•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  <w:rtl w:val="0"/>
              </w:rPr>
              <w:t xml:space="preserve">Integration of lighting with sound and stage movement.</w:t>
            </w:r>
          </w:p>
        </w:tc>
      </w:tr>
      <w:tr>
        <w:trPr>
          <w:cantSplit w:val="0"/>
          <w:trHeight w:val="3202.200927734375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11.91986083984375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  <w:rtl w:val="0"/>
              </w:rPr>
              <w:t xml:space="preserve">Principles and Practice of Costume Design </w:t>
            </w:r>
          </w:p>
          <w:p w:rsidR="00000000" w:rsidDel="00000000" w:rsidP="00000000" w:rsidRDefault="00000000" w:rsidRPr="00000000" w14:paraId="000000F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9.1259765625" w:line="228.16949844360352" w:lineRule="auto"/>
              <w:ind w:left="738.6239624023438" w:right="354.906005859375" w:hanging="356.2655639648437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  <w:rtl w:val="0"/>
              </w:rPr>
              <w:t xml:space="preserve">•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  <w:rtl w:val="0"/>
              </w:rPr>
              <w:t xml:space="preserve">Elements and principles of costume design: texture, silhouette,  line, color, proportion </w:t>
            </w:r>
          </w:p>
          <w:p w:rsidR="00000000" w:rsidDel="00000000" w:rsidP="00000000" w:rsidRDefault="00000000" w:rsidRPr="00000000" w14:paraId="000000F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7.6104736328125" w:line="228.16981315612793" w:lineRule="auto"/>
              <w:ind w:left="731.5579223632812" w:right="565.98876953125" w:hanging="349.1995239257812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  <w:rtl w:val="0"/>
              </w:rPr>
              <w:t xml:space="preserve">•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  <w:rtl w:val="0"/>
              </w:rPr>
              <w:t xml:space="preserve">Costume construction techniques: fabric selection, stitching,  pattern-making </w:t>
            </w:r>
          </w:p>
          <w:p w:rsidR="00000000" w:rsidDel="00000000" w:rsidP="00000000" w:rsidRDefault="00000000" w:rsidRPr="00000000" w14:paraId="000000F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.810546875" w:line="230.34277439117432" w:lineRule="auto"/>
              <w:ind w:left="396.75811767578125" w:right="70.513916015625" w:hanging="14.3997192382812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  <w:rtl w:val="0"/>
              </w:rPr>
              <w:t xml:space="preserve">•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  <w:rtl w:val="0"/>
              </w:rPr>
              <w:t xml:space="preserve">Embellishment and ornamentation: embroidery, painting, appliqué </w:t>
            </w:r>
            <w:r w:rsidDel="00000000" w:rsidR="00000000" w:rsidRPr="00000000">
              <w:rPr>
                <w:rFonts w:ascii="Noto Sans Symbols" w:cs="Noto Sans Symbols" w:eastAsia="Noto Sans Symbols" w:hAnsi="Noto Sans Symbol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  <w:rtl w:val="0"/>
              </w:rPr>
              <w:t xml:space="preserve">•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  <w:rtl w:val="0"/>
              </w:rPr>
              <w:t xml:space="preserve">Costumes for theatrical styles: </w:t>
            </w:r>
          </w:p>
          <w:p w:rsidR="00000000" w:rsidDel="00000000" w:rsidP="00000000" w:rsidRDefault="00000000" w:rsidRPr="00000000" w14:paraId="000000F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.2110595703125" w:line="230.34277439117432" w:lineRule="auto"/>
              <w:ind w:left="754.3484497070312" w:right="519.79248046875" w:hanging="357.5903320312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  <w:rtl w:val="0"/>
              </w:rPr>
              <w:t xml:space="preserve">•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  <w:rtl w:val="0"/>
              </w:rPr>
              <w:t xml:space="preserve">Realistic/Representational theatre: historically and culturally  accurate costume design </w:t>
            </w:r>
          </w:p>
          <w:p w:rsidR="00000000" w:rsidDel="00000000" w:rsidP="00000000" w:rsidRDefault="00000000" w:rsidRPr="00000000" w14:paraId="000000F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.21136474609375" w:line="230.34277439117432" w:lineRule="auto"/>
              <w:ind w:left="753.6862182617188" w:right="220.38818359375" w:hanging="356.928100585937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  <w:rtl w:val="0"/>
              </w:rPr>
              <w:t xml:space="preserve">•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  <w:rtl w:val="0"/>
              </w:rPr>
              <w:t xml:space="preserve">Stylized/Presentational theatre: symbolic, abstract, and thematic  design approaches</w:t>
            </w:r>
          </w:p>
        </w:tc>
      </w:tr>
      <w:tr>
        <w:trPr>
          <w:cantSplit w:val="0"/>
          <w:trHeight w:val="2058.6988830566406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III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02.64007568359375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Background Music and Sound Design </w:t>
            </w:r>
          </w:p>
          <w:p w:rsidR="00000000" w:rsidDel="00000000" w:rsidP="00000000" w:rsidRDefault="00000000" w:rsidRPr="00000000" w14:paraId="000000F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47.8399658203125" w:line="228.16967010498047" w:lineRule="auto"/>
              <w:ind w:left="731.5579223632812" w:right="721.751708984375" w:hanging="349.1995239257812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  <w:rtl w:val="0"/>
              </w:rPr>
              <w:t xml:space="preserve">•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  <w:rtl w:val="0"/>
              </w:rPr>
              <w:t xml:space="preserve">Objectives and importance of background music in theatre  production. </w:t>
            </w:r>
          </w:p>
          <w:p w:rsidR="00000000" w:rsidDel="00000000" w:rsidP="00000000" w:rsidRDefault="00000000" w:rsidRPr="00000000" w14:paraId="000000F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7.61016845703125" w:line="240" w:lineRule="auto"/>
              <w:ind w:left="382.358398437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  <w:rtl w:val="0"/>
              </w:rPr>
              <w:t xml:space="preserve">•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  <w:rtl w:val="0"/>
              </w:rPr>
              <w:t xml:space="preserve">Methods of using sound: </w:t>
            </w:r>
          </w:p>
          <w:p w:rsidR="00000000" w:rsidDel="00000000" w:rsidP="00000000" w:rsidRDefault="00000000" w:rsidRPr="00000000" w14:paraId="000000F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30.3579711914062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  <w:rtl w:val="0"/>
              </w:rPr>
              <w:t xml:space="preserve">•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  <w:rtl w:val="0"/>
              </w:rPr>
              <w:t xml:space="preserve">Live performance effects vs. recorded effects </w:t>
            </w:r>
          </w:p>
          <w:p w:rsidR="00000000" w:rsidDel="00000000" w:rsidP="00000000" w:rsidRDefault="00000000" w:rsidRPr="00000000" w14:paraId="000000F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8.16959857940674" w:lineRule="auto"/>
              <w:ind w:left="382.3583984375" w:right="437.906494140625" w:firstLine="347.9995727539062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  <w:rtl w:val="0"/>
              </w:rPr>
              <w:t xml:space="preserve">•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  <w:rtl w:val="0"/>
              </w:rPr>
              <w:t xml:space="preserve">Synchronizing sound with cues, lighting, and performance </w:t>
            </w:r>
            <w:r w:rsidDel="00000000" w:rsidR="00000000" w:rsidRPr="00000000">
              <w:rPr>
                <w:rFonts w:ascii="Noto Sans Symbols" w:cs="Noto Sans Symbols" w:eastAsia="Noto Sans Symbols" w:hAnsi="Noto Sans Symbol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  <w:rtl w:val="0"/>
              </w:rPr>
              <w:t xml:space="preserve">•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  <w:rtl w:val="0"/>
              </w:rPr>
              <w:t xml:space="preserve">Introduction to musical instruments used in theatre:</w:t>
            </w:r>
          </w:p>
        </w:tc>
      </w:tr>
    </w:tbl>
    <w:p w:rsidR="00000000" w:rsidDel="00000000" w:rsidP="00000000" w:rsidRDefault="00000000" w:rsidRPr="00000000" w14:paraId="000000F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9"/>
        <w:tblW w:w="9697.51953125" w:type="dxa"/>
        <w:jc w:val="left"/>
        <w:tblInd w:w="1435.679931640625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461.5200805664062"/>
        <w:gridCol w:w="1575"/>
        <w:gridCol w:w="6660.999450683594"/>
        <w:tblGridChange w:id="0">
          <w:tblGrid>
            <w:gridCol w:w="1461.5200805664062"/>
            <w:gridCol w:w="1575"/>
            <w:gridCol w:w="6660.999450683594"/>
          </w:tblGrid>
        </w:tblGridChange>
      </w:tblGrid>
      <w:tr>
        <w:trPr>
          <w:cantSplit w:val="0"/>
          <w:trHeight w:val="1416.400146484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30.3579711914062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  <w:rtl w:val="0"/>
              </w:rPr>
              <w:t xml:space="preserve">•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  <w:rtl w:val="0"/>
              </w:rPr>
              <w:t xml:space="preserve">String instruments (e.g., sitar, violin) </w:t>
            </w:r>
          </w:p>
          <w:p w:rsidR="00000000" w:rsidDel="00000000" w:rsidP="00000000" w:rsidRDefault="00000000" w:rsidRPr="00000000" w14:paraId="000001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30.3579711914062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  <w:rtl w:val="0"/>
              </w:rPr>
              <w:t xml:space="preserve">•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  <w:rtl w:val="0"/>
              </w:rPr>
              <w:t xml:space="preserve">Wind instruments (e.g., flute, shehnai) </w:t>
            </w:r>
          </w:p>
          <w:p w:rsidR="00000000" w:rsidDel="00000000" w:rsidP="00000000" w:rsidRDefault="00000000" w:rsidRPr="00000000" w14:paraId="000001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30.3579711914062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  <w:rtl w:val="0"/>
              </w:rPr>
              <w:t xml:space="preserve">•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  <w:rtl w:val="0"/>
              </w:rPr>
              <w:t xml:space="preserve">Percussion instruments (e.g., tabla, drums) </w:t>
            </w:r>
          </w:p>
          <w:p w:rsidR="00000000" w:rsidDel="00000000" w:rsidP="00000000" w:rsidRDefault="00000000" w:rsidRPr="00000000" w14:paraId="000001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8.17068576812744" w:lineRule="auto"/>
              <w:ind w:left="731.5579223632812" w:right="730.704345703125" w:hanging="349.1995239257812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  <w:rtl w:val="0"/>
              </w:rPr>
              <w:t xml:space="preserve">•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  <w:rtl w:val="0"/>
              </w:rPr>
              <w:t xml:space="preserve">Music cue sheets: structure, timing, and application in live  performance. </w:t>
            </w:r>
          </w:p>
        </w:tc>
      </w:tr>
      <w:tr>
        <w:trPr>
          <w:cantSplit w:val="0"/>
          <w:trHeight w:val="2290.198974609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IV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94.3487548828125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  <w:rtl w:val="0"/>
              </w:rPr>
              <w:t xml:space="preserve">Technological Tools in Theatre Production </w:t>
            </w:r>
          </w:p>
          <w:p w:rsidR="00000000" w:rsidDel="00000000" w:rsidP="00000000" w:rsidRDefault="00000000" w:rsidRPr="00000000" w14:paraId="000001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2566156387329" w:lineRule="auto"/>
              <w:ind w:left="382.3583984375" w:right="-53.575439453125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  <w:rtl w:val="0"/>
              </w:rPr>
              <w:t xml:space="preserve">•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  <w:rtl w:val="0"/>
              </w:rPr>
              <w:t xml:space="preserve">Overview of sound equipment: microphones, mixers, speakers </w:t>
            </w:r>
            <w:r w:rsidDel="00000000" w:rsidR="00000000" w:rsidRPr="00000000">
              <w:rPr>
                <w:rFonts w:ascii="Noto Sans Symbols" w:cs="Noto Sans Symbols" w:eastAsia="Noto Sans Symbols" w:hAnsi="Noto Sans Symbol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  <w:rtl w:val="0"/>
              </w:rPr>
              <w:t xml:space="preserve">•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  <w:rtl w:val="0"/>
              </w:rPr>
              <w:t xml:space="preserve">Integration of computers and software in sound and music production </w:t>
            </w:r>
          </w:p>
          <w:p w:rsidR="00000000" w:rsidDel="00000000" w:rsidP="00000000" w:rsidRDefault="00000000" w:rsidRPr="00000000" w14:paraId="000001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.210205078125" w:line="230.34364700317383" w:lineRule="auto"/>
              <w:ind w:left="739.9484252929688" w:right="-52.47314453125" w:hanging="357.5900268554687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  <w:rtl w:val="0"/>
              </w:rPr>
              <w:t xml:space="preserve">•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  <w:rtl w:val="0"/>
              </w:rPr>
              <w:t xml:space="preserve">Use of digital platforms in cueing, editing, and managing technical aspects of performance </w:t>
            </w:r>
          </w:p>
          <w:p w:rsidR="00000000" w:rsidDel="00000000" w:rsidP="00000000" w:rsidRDefault="00000000" w:rsidRPr="00000000" w14:paraId="000001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.6103515625" w:line="343.88463020324707" w:lineRule="auto"/>
              <w:ind w:left="731.5579223632812" w:right="797.8271484375" w:hanging="349.1995239257812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  <w:rtl w:val="0"/>
              </w:rPr>
              <w:t xml:space="preserve">•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  <w:rtl w:val="0"/>
              </w:rPr>
              <w:t xml:space="preserve">Case studies/examples from contemporary and traditional  performances integrating modern technology.</w:t>
            </w:r>
          </w:p>
        </w:tc>
      </w:tr>
    </w:tbl>
    <w:p w:rsidR="00000000" w:rsidDel="00000000" w:rsidP="00000000" w:rsidRDefault="00000000" w:rsidRPr="00000000" w14:paraId="000001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34.049072265625" w:firstLine="0"/>
        <w:jc w:val="righ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1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39.3408203125" w:line="240" w:lineRule="auto"/>
        <w:ind w:left="1452.9600524902344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Scheme of Evaluation </w:t>
      </w:r>
    </w:p>
    <w:p w:rsidR="00000000" w:rsidDel="00000000" w:rsidP="00000000" w:rsidRDefault="00000000" w:rsidRPr="00000000" w14:paraId="000001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2.7203369140625" w:line="345.8612823486328" w:lineRule="auto"/>
        <w:ind w:left="1450.3199768066406" w:right="413.402099609375" w:hanging="2.639923095703125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 Scheme of Examination shall be of 50 marks. It will be divided into Internal Evaluation  (20 marks) and Semester End Examination (30 Marks). </w:t>
      </w:r>
    </w:p>
    <w:p w:rsidR="00000000" w:rsidDel="00000000" w:rsidP="00000000" w:rsidRDefault="00000000" w:rsidRPr="00000000" w14:paraId="000001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11.658935546875" w:line="240" w:lineRule="auto"/>
        <w:ind w:left="0" w:right="2950.767822265625" w:firstLine="0"/>
        <w:jc w:val="righ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Semester IV (50 Marks - 2 Credits)  </w:t>
      </w:r>
    </w:p>
    <w:p w:rsidR="00000000" w:rsidDel="00000000" w:rsidP="00000000" w:rsidRDefault="00000000" w:rsidRPr="00000000" w14:paraId="000001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4.705810546875" w:line="240" w:lineRule="auto"/>
        <w:ind w:left="0" w:right="3233.4539794921875" w:firstLine="0"/>
        <w:jc w:val="righ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Internal Evaluation (20 Marks)</w:t>
      </w:r>
    </w:p>
    <w:tbl>
      <w:tblPr>
        <w:tblStyle w:val="Table10"/>
        <w:tblW w:w="9452.7197265625" w:type="dxa"/>
        <w:jc w:val="left"/>
        <w:tblInd w:w="1435.679931640625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279.1201782226562"/>
        <w:gridCol w:w="6013.000183105469"/>
        <w:gridCol w:w="2160.599365234375"/>
        <w:tblGridChange w:id="0">
          <w:tblGrid>
            <w:gridCol w:w="1279.1201782226562"/>
            <w:gridCol w:w="6013.000183105469"/>
            <w:gridCol w:w="2160.599365234375"/>
          </w:tblGrid>
        </w:tblGridChange>
      </w:tblGrid>
      <w:tr>
        <w:trPr>
          <w:cantSplit w:val="0"/>
          <w:trHeight w:val="634.000244140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Sr. No.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Particulars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Marks</w:t>
            </w:r>
          </w:p>
        </w:tc>
      </w:tr>
      <w:tr>
        <w:trPr>
          <w:cantSplit w:val="0"/>
          <w:trHeight w:val="1399.19921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1.679687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Presentation </w:t>
            </w:r>
          </w:p>
          <w:p w:rsidR="00000000" w:rsidDel="00000000" w:rsidP="00000000" w:rsidRDefault="00000000" w:rsidRPr="00000000" w14:paraId="000001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.72021484375" w:line="240" w:lineRule="auto"/>
              <w:ind w:left="126.9598388671875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OR </w:t>
            </w:r>
          </w:p>
          <w:p w:rsidR="00000000" w:rsidDel="00000000" w:rsidP="00000000" w:rsidRDefault="00000000" w:rsidRPr="00000000" w14:paraId="000001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1.679687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Project </w:t>
            </w:r>
          </w:p>
          <w:p w:rsidR="00000000" w:rsidDel="00000000" w:rsidP="00000000" w:rsidRDefault="00000000" w:rsidRPr="00000000" w14:paraId="000001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.72021484375" w:line="240" w:lineRule="auto"/>
              <w:ind w:left="126.9598388671875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OR </w:t>
            </w:r>
          </w:p>
          <w:p w:rsidR="00000000" w:rsidDel="00000000" w:rsidP="00000000" w:rsidRDefault="00000000" w:rsidRPr="00000000" w14:paraId="000001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9.519653320312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Assignment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15</w:t>
            </w:r>
          </w:p>
        </w:tc>
      </w:tr>
      <w:tr>
        <w:trPr>
          <w:cantSplit w:val="0"/>
          <w:trHeight w:val="2499.00146484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90779876708984" w:lineRule="auto"/>
              <w:ind w:left="125.51971435546875" w:right="125.040283203125" w:hanging="3.8400268554687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Participation in Workshop / Conference / Seminar (as  decided by the Teacher) </w:t>
            </w:r>
          </w:p>
          <w:p w:rsidR="00000000" w:rsidDel="00000000" w:rsidP="00000000" w:rsidRDefault="00000000" w:rsidRPr="00000000" w14:paraId="000001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.01226806640625" w:line="240" w:lineRule="auto"/>
              <w:ind w:left="126.9598388671875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OR </w:t>
            </w:r>
          </w:p>
          <w:p w:rsidR="00000000" w:rsidDel="00000000" w:rsidP="00000000" w:rsidRDefault="00000000" w:rsidRPr="00000000" w14:paraId="000001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90804195404053" w:lineRule="auto"/>
              <w:ind w:left="127.43988037109375" w:right="83.7603759765625" w:hanging="5.7601928710937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Participation in Online Workshop / Conference / Seminar  (as decided by the Teacher) </w:t>
            </w:r>
          </w:p>
          <w:p w:rsidR="00000000" w:rsidDel="00000000" w:rsidP="00000000" w:rsidRDefault="00000000" w:rsidRPr="00000000" w14:paraId="000001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.6119384765625" w:line="240" w:lineRule="auto"/>
              <w:ind w:left="126.9598388671875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OR </w:t>
            </w:r>
          </w:p>
          <w:p w:rsidR="00000000" w:rsidDel="00000000" w:rsidP="00000000" w:rsidRDefault="00000000" w:rsidRPr="00000000" w14:paraId="000001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1.439819335937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Field Visit </w:t>
            </w:r>
          </w:p>
          <w:p w:rsidR="00000000" w:rsidDel="00000000" w:rsidP="00000000" w:rsidRDefault="00000000" w:rsidRPr="00000000" w14:paraId="000001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6.9598388671875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OR </w:t>
            </w:r>
          </w:p>
          <w:p w:rsidR="00000000" w:rsidDel="00000000" w:rsidP="00000000" w:rsidRDefault="00000000" w:rsidRPr="00000000" w14:paraId="000001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9.519653320312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Attendance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</w:t>
            </w:r>
          </w:p>
        </w:tc>
      </w:tr>
    </w:tbl>
    <w:p w:rsidR="00000000" w:rsidDel="00000000" w:rsidP="00000000" w:rsidRDefault="00000000" w:rsidRPr="00000000" w14:paraId="000001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2690.8984375" w:firstLine="0"/>
        <w:jc w:val="righ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Semester End Examination (30 Marks) </w:t>
      </w:r>
    </w:p>
    <w:tbl>
      <w:tblPr>
        <w:tblStyle w:val="Table11"/>
        <w:tblW w:w="9001.519622802734" w:type="dxa"/>
        <w:jc w:val="left"/>
        <w:tblInd w:w="1766.8800354003906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351.1198425292969"/>
        <w:gridCol w:w="6390.400390625"/>
        <w:gridCol w:w="1259.9993896484375"/>
        <w:tblGridChange w:id="0">
          <w:tblGrid>
            <w:gridCol w:w="1351.1198425292969"/>
            <w:gridCol w:w="6390.400390625"/>
            <w:gridCol w:w="1259.9993896484375"/>
          </w:tblGrid>
        </w:tblGridChange>
      </w:tblGrid>
      <w:tr>
        <w:trPr>
          <w:cantSplit w:val="0"/>
          <w:trHeight w:val="561.59912109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55.9197998046875" w:firstLine="0"/>
              <w:jc w:val="righ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Question  </w:t>
            </w:r>
          </w:p>
          <w:p w:rsidR="00000000" w:rsidDel="00000000" w:rsidP="00000000" w:rsidRDefault="00000000" w:rsidRPr="00000000" w14:paraId="000001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357.59979248046875" w:firstLine="0"/>
              <w:jc w:val="righ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No.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Particulars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Marks</w:t>
            </w:r>
          </w:p>
        </w:tc>
      </w:tr>
      <w:tr>
        <w:trPr>
          <w:cantSplit w:val="0"/>
          <w:trHeight w:val="525.6005859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6.96014404296875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Objective Type Questions (All Units)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06</w:t>
            </w:r>
          </w:p>
        </w:tc>
      </w:tr>
      <w:tr>
        <w:trPr>
          <w:cantSplit w:val="0"/>
          <w:trHeight w:val="1437.600097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0.72021484375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Descriptive Question(s) on Unit I </w:t>
            </w:r>
          </w:p>
          <w:p w:rsidR="00000000" w:rsidDel="00000000" w:rsidP="00000000" w:rsidRDefault="00000000" w:rsidRPr="00000000" w14:paraId="000001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80.718994140625" w:line="240" w:lineRule="auto"/>
              <w:ind w:left="124.8001098632812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The Question may be divided into sub questions:  </w:t>
            </w:r>
          </w:p>
          <w:p w:rsidR="00000000" w:rsidDel="00000000" w:rsidP="00000000" w:rsidRDefault="00000000" w:rsidRPr="00000000" w14:paraId="000001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78.3203125" w:line="240" w:lineRule="auto"/>
              <w:ind w:left="119.5199584960937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Attempt any 2 out of 4 (Each of 3 Marks)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06</w:t>
            </w:r>
          </w:p>
        </w:tc>
      </w:tr>
      <w:tr>
        <w:trPr>
          <w:cantSplit w:val="0"/>
          <w:trHeight w:val="1416.600341796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0.72021484375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Descriptive Question(s) on Unit II </w:t>
            </w:r>
          </w:p>
          <w:p w:rsidR="00000000" w:rsidDel="00000000" w:rsidP="00000000" w:rsidRDefault="00000000" w:rsidRPr="00000000" w14:paraId="000001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78.319091796875" w:line="240" w:lineRule="auto"/>
              <w:ind w:left="124.8001098632812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The Question may be divided into sub questions:  </w:t>
            </w:r>
          </w:p>
          <w:p w:rsidR="00000000" w:rsidDel="00000000" w:rsidP="00000000" w:rsidRDefault="00000000" w:rsidRPr="00000000" w14:paraId="000001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80.72021484375" w:line="240" w:lineRule="auto"/>
              <w:ind w:left="119.5199584960937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Attempt any 2 out of 4 (Each of 3 Marks)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06</w:t>
            </w:r>
          </w:p>
        </w:tc>
      </w:tr>
      <w:tr>
        <w:trPr>
          <w:cantSplit w:val="0"/>
          <w:trHeight w:val="1562.398681640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0.72021484375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Descriptive Question(s) on Unit III </w:t>
            </w:r>
          </w:p>
          <w:p w:rsidR="00000000" w:rsidDel="00000000" w:rsidP="00000000" w:rsidRDefault="00000000" w:rsidRPr="00000000" w14:paraId="000001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78.319091796875" w:line="240" w:lineRule="auto"/>
              <w:ind w:left="124.8001098632812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The Question may be divided into sub questions:  </w:t>
            </w:r>
          </w:p>
          <w:p w:rsidR="00000000" w:rsidDel="00000000" w:rsidP="00000000" w:rsidRDefault="00000000" w:rsidRPr="00000000" w14:paraId="000001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78.3203125" w:line="240" w:lineRule="auto"/>
              <w:ind w:left="119.5199584960937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Attempt any 2 out of 4 (Each of 3 Marks)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06</w:t>
            </w:r>
          </w:p>
        </w:tc>
      </w:tr>
      <w:tr>
        <w:trPr>
          <w:cantSplit w:val="0"/>
          <w:trHeight w:val="1562.80029296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0.72021484375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Descriptive Question(s) on Unit IV </w:t>
            </w:r>
          </w:p>
          <w:p w:rsidR="00000000" w:rsidDel="00000000" w:rsidP="00000000" w:rsidRDefault="00000000" w:rsidRPr="00000000" w14:paraId="000001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78.3203125" w:line="240" w:lineRule="auto"/>
              <w:ind w:left="124.8001098632812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The Question may be divided into sub questions:  </w:t>
            </w:r>
          </w:p>
          <w:p w:rsidR="00000000" w:rsidDel="00000000" w:rsidP="00000000" w:rsidRDefault="00000000" w:rsidRPr="00000000" w14:paraId="000001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78.3197021484375" w:line="240" w:lineRule="auto"/>
              <w:ind w:left="119.5199584960937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Attempt any 2 out of 4 (Each of 3 Marks)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06</w:t>
            </w:r>
          </w:p>
        </w:tc>
      </w:tr>
      <w:tr>
        <w:trPr>
          <w:cantSplit w:val="0"/>
          <w:trHeight w:val="527.9998779296875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Total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30</w:t>
            </w:r>
          </w:p>
        </w:tc>
      </w:tr>
    </w:tbl>
    <w:p w:rsidR="00000000" w:rsidDel="00000000" w:rsidP="00000000" w:rsidRDefault="00000000" w:rsidRPr="00000000" w14:paraId="0000014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775.875244140625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Reference Books </w:t>
      </w:r>
    </w:p>
    <w:p w:rsidR="00000000" w:rsidDel="00000000" w:rsidP="00000000" w:rsidRDefault="00000000" w:rsidRPr="00000000" w14:paraId="0000014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3.9263916015625" w:line="240" w:lineRule="auto"/>
        <w:ind w:left="1425.8232116699219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0"/>
          <w:bCs w:val="0"/>
          <w:i w:val="0"/>
          <w:iCs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o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Angeloglou, M. (1970).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 history of make-up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14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5.7196044921875" w:line="240" w:lineRule="auto"/>
        <w:ind w:left="1425.8232116699219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0"/>
          <w:bCs w:val="0"/>
          <w:i w:val="0"/>
          <w:iCs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o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Malvil, H. (n.d.).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Magic of makeup for stage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14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2.7203369140625" w:line="240" w:lineRule="auto"/>
        <w:ind w:left="1425.8232116699219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0"/>
          <w:bCs w:val="0"/>
          <w:i w:val="0"/>
          <w:iCs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o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Strenkovsky, S. (1937).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 art of make-up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Frederick Muller. </w:t>
      </w:r>
    </w:p>
    <w:p w:rsidR="00000000" w:rsidDel="00000000" w:rsidP="00000000" w:rsidRDefault="00000000" w:rsidRPr="00000000" w14:paraId="0000014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2.7197265625" w:line="345.8617401123047" w:lineRule="auto"/>
        <w:ind w:left="1780.0799560546875" w:right="723.36181640625" w:hanging="354.2567443847656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0"/>
          <w:bCs w:val="0"/>
          <w:i w:val="0"/>
          <w:iCs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o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Pilbrow, R. (2008).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Stage lighting design: The art, the craft, the life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Quite Specific Media  Group. </w:t>
      </w:r>
    </w:p>
    <w:p w:rsidR="00000000" w:rsidDel="00000000" w:rsidP="00000000" w:rsidRDefault="00000000" w:rsidRPr="00000000" w14:paraId="0000014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.85821533203125" w:line="345.8617401123047" w:lineRule="auto"/>
        <w:ind w:left="1425.8232116699219" w:right="2658.4014892578125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0"/>
          <w:bCs w:val="0"/>
          <w:i w:val="0"/>
          <w:iCs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o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Dasgupta, G. N. (1986).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Guide to stage lighting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Annapurna Dasgupta. </w:t>
      </w:r>
      <w:r w:rsidDel="00000000" w:rsidR="00000000" w:rsidRPr="00000000">
        <w:rPr>
          <w:rFonts w:ascii="Courier New" w:cs="Courier New" w:eastAsia="Courier New" w:hAnsi="Courier New"/>
          <w:b w:val="0"/>
          <w:bCs w:val="0"/>
          <w:i w:val="0"/>
          <w:iCs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o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Corry, P. (1958).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Lighting the stage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Pitman. </w:t>
      </w:r>
    </w:p>
    <w:p w:rsidR="00000000" w:rsidDel="00000000" w:rsidP="00000000" w:rsidRDefault="00000000" w:rsidRPr="00000000" w14:paraId="0000015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.85821533203125" w:line="347.86062240600586" w:lineRule="auto"/>
        <w:ind w:left="1420.3199768066406" w:right="1259.40185546875" w:firstLine="5.50323486328125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  <w:sectPr>
          <w:pgSz w:h="15840" w:w="12240" w:orient="portrait"/>
          <w:pgMar w:bottom="0" w:top="1210" w:left="0" w:right="1020.2783203125" w:header="0" w:footer="720"/>
          <w:pgNumType w:start="1"/>
        </w:sectPr>
      </w:pPr>
      <w:r w:rsidDel="00000000" w:rsidR="00000000" w:rsidRPr="00000000">
        <w:rPr>
          <w:rFonts w:ascii="Courier New" w:cs="Courier New" w:eastAsia="Courier New" w:hAnsi="Courier New"/>
          <w:b w:val="0"/>
          <w:bCs w:val="0"/>
          <w:i w:val="0"/>
          <w:iCs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o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Welker, D. (1969).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Theatrical set design: The basic techniques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Allyn and Bacon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Sd/- Sd/- Sd/- Sd/- </w:t>
      </w:r>
    </w:p>
    <w:p w:rsidR="00000000" w:rsidDel="00000000" w:rsidP="00000000" w:rsidRDefault="00000000" w:rsidRPr="00000000" w14:paraId="0000015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.65966796875" w:line="230.34277439117432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Sign of the BOS  Chairman  </w:t>
      </w:r>
    </w:p>
    <w:p w:rsidR="00000000" w:rsidDel="00000000" w:rsidP="00000000" w:rsidRDefault="00000000" w:rsidRPr="00000000" w14:paraId="0000015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.2110595703125" w:line="240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Dr. Sunil Patil </w:t>
      </w:r>
    </w:p>
    <w:p w:rsidR="00000000" w:rsidDel="00000000" w:rsidP="00000000" w:rsidRDefault="00000000" w:rsidRPr="00000000" w14:paraId="0000015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28.16967010498047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Ad-hoc Board of  Studies in  </w:t>
      </w:r>
    </w:p>
    <w:p w:rsidR="00000000" w:rsidDel="00000000" w:rsidP="00000000" w:rsidRDefault="00000000" w:rsidRPr="00000000" w14:paraId="0000015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.21026611328125" w:line="230.34260272979736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N.C.C./N.S.S./Sports Co-Curricular  </w:t>
      </w:r>
    </w:p>
    <w:p w:rsidR="00000000" w:rsidDel="00000000" w:rsidP="00000000" w:rsidRDefault="00000000" w:rsidRPr="00000000" w14:paraId="0000015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Sign of the  </w:t>
      </w:r>
    </w:p>
    <w:p w:rsidR="00000000" w:rsidDel="00000000" w:rsidP="00000000" w:rsidRDefault="00000000" w:rsidRPr="00000000" w14:paraId="0000015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29.25601482391357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Offg. Associate Dean Dr. C.A.Chakradeo Faculty of  </w:t>
      </w:r>
    </w:p>
    <w:p w:rsidR="00000000" w:rsidDel="00000000" w:rsidP="00000000" w:rsidRDefault="00000000" w:rsidRPr="00000000" w14:paraId="0000015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.210968017578125" w:line="228.169527053833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Interdisciplinary  Studies </w:t>
      </w:r>
    </w:p>
    <w:p w:rsidR="00000000" w:rsidDel="00000000" w:rsidP="00000000" w:rsidRDefault="00000000" w:rsidRPr="00000000" w14:paraId="0000015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Sign of the  </w:t>
      </w:r>
    </w:p>
    <w:p w:rsidR="00000000" w:rsidDel="00000000" w:rsidP="00000000" w:rsidRDefault="00000000" w:rsidRPr="00000000" w14:paraId="0000015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28.8938808441162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Offg. Associate Dean Dr. Kunal Ingle Faculty  of Interdisciplinary  Studies </w:t>
      </w:r>
    </w:p>
    <w:p w:rsidR="00000000" w:rsidDel="00000000" w:rsidP="00000000" w:rsidRDefault="00000000" w:rsidRPr="00000000" w14:paraId="0000015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Sign of the  </w:t>
      </w:r>
    </w:p>
    <w:p w:rsidR="00000000" w:rsidDel="00000000" w:rsidP="00000000" w:rsidRDefault="00000000" w:rsidRPr="00000000" w14:paraId="0000015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Offg. Dean </w:t>
      </w:r>
    </w:p>
    <w:p w:rsidR="00000000" w:rsidDel="00000000" w:rsidP="00000000" w:rsidRDefault="00000000" w:rsidRPr="00000000" w14:paraId="0000015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0.3424882888794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Prof. A. K. Singh Faculty of  </w:t>
      </w:r>
    </w:p>
    <w:p w:rsidR="00000000" w:rsidDel="00000000" w:rsidP="00000000" w:rsidRDefault="00000000" w:rsidRPr="00000000" w14:paraId="0000015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.21136474609375" w:line="228.169527053833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Interdisciplinary  Studies</w:t>
      </w:r>
    </w:p>
    <w:sectPr>
      <w:type w:val="continuous"/>
      <w:pgSz w:h="15840" w:w="12240" w:orient="portrait"/>
      <w:pgMar w:bottom="0" w:top="1210" w:left="1015.1999664306641" w:right="1531.37451171875" w:header="0" w:footer="720"/>
      <w:cols w:equalWidth="0" w:num="4">
        <w:col w:space="0" w:w="2440"/>
        <w:col w:space="0" w:w="2440"/>
        <w:col w:space="0" w:w="2440"/>
        <w:col w:space="0" w:w="2440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Times New Roman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  <w:style w:type="table" w:styleId="Table4">
    <w:basedOn w:val="TableNormal"/>
    <w:tblPr>
      <w:tblStyleRowBandSize w:val="1"/>
      <w:tblStyleColBandSize w:val="1"/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tblPr>
      <w:tblStyleRowBandSize w:val="1"/>
      <w:tblStyleColBandSize w:val="1"/>
    </w:tblPr>
  </w:style>
  <w:style w:type="table" w:styleId="Table7">
    <w:basedOn w:val="TableNormal"/>
    <w:tblPr>
      <w:tblStyleRowBandSize w:val="1"/>
      <w:tblStyleColBandSize w:val="1"/>
    </w:tblPr>
  </w:style>
  <w:style w:type="table" w:styleId="Table8">
    <w:basedOn w:val="TableNormal"/>
    <w:tblPr>
      <w:tblStyleRowBandSize w:val="1"/>
      <w:tblStyleColBandSize w:val="1"/>
    </w:tblPr>
  </w:style>
  <w:style w:type="table" w:styleId="Table9">
    <w:basedOn w:val="TableNormal"/>
    <w:tblPr>
      <w:tblStyleRowBandSize w:val="1"/>
      <w:tblStyleColBandSize w:val="1"/>
    </w:tblPr>
  </w:style>
  <w:style w:type="table" w:styleId="Table10">
    <w:basedOn w:val="TableNormal"/>
    <w:tblPr>
      <w:tblStyleRowBandSize w:val="1"/>
      <w:tblStyleColBandSize w:val="1"/>
    </w:tblPr>
  </w:style>
  <w:style w:type="table" w:styleId="Table1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